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00" w:rsidRDefault="008C1B00" w:rsidP="008C1B00">
      <w:pPr>
        <w:jc w:val="center"/>
        <w:rPr>
          <w:rFonts w:ascii="Arial" w:hAnsi="Arial" w:cs="Arial"/>
          <w:b/>
          <w:sz w:val="40"/>
          <w:szCs w:val="40"/>
        </w:rPr>
      </w:pPr>
    </w:p>
    <w:p w:rsidR="008C1B00" w:rsidRPr="00CE2643" w:rsidRDefault="008C1B00" w:rsidP="008C1B00">
      <w:pPr>
        <w:jc w:val="center"/>
        <w:rPr>
          <w:rFonts w:ascii="Arial" w:hAnsi="Arial" w:cs="Arial"/>
          <w:b/>
          <w:sz w:val="40"/>
          <w:szCs w:val="40"/>
        </w:rPr>
      </w:pPr>
    </w:p>
    <w:p w:rsidR="008C1B00" w:rsidRPr="00CE2643" w:rsidRDefault="008C1B00" w:rsidP="008C1B00">
      <w:pPr>
        <w:jc w:val="center"/>
        <w:rPr>
          <w:rFonts w:ascii="Arial" w:hAnsi="Arial" w:cs="Arial"/>
          <w:b/>
          <w:sz w:val="40"/>
          <w:szCs w:val="40"/>
        </w:rPr>
      </w:pPr>
    </w:p>
    <w:p w:rsidR="008C1B00" w:rsidRPr="00CE2643" w:rsidRDefault="008C1B00" w:rsidP="008C1B00">
      <w:pPr>
        <w:jc w:val="center"/>
        <w:rPr>
          <w:rFonts w:ascii="Arial" w:hAnsi="Arial" w:cs="Arial"/>
          <w:b/>
          <w:sz w:val="40"/>
          <w:szCs w:val="40"/>
        </w:rPr>
      </w:pPr>
    </w:p>
    <w:p w:rsidR="008C1B00" w:rsidRPr="00CE2643" w:rsidRDefault="008C1B00" w:rsidP="008C1B00">
      <w:pPr>
        <w:jc w:val="center"/>
        <w:rPr>
          <w:rFonts w:ascii="Arial" w:hAnsi="Arial" w:cs="Arial"/>
          <w:b/>
          <w:sz w:val="40"/>
          <w:szCs w:val="40"/>
        </w:rPr>
      </w:pPr>
    </w:p>
    <w:p w:rsidR="008C1B00" w:rsidRPr="00CE2643" w:rsidRDefault="008C1B00" w:rsidP="008C1B00">
      <w:pPr>
        <w:jc w:val="center"/>
        <w:rPr>
          <w:rFonts w:ascii="Arial" w:hAnsi="Arial" w:cs="Arial"/>
          <w:b/>
          <w:sz w:val="36"/>
          <w:szCs w:val="36"/>
        </w:rPr>
      </w:pPr>
      <w:r w:rsidRPr="00CE2643">
        <w:rPr>
          <w:rFonts w:ascii="Arial" w:hAnsi="Arial" w:cs="Arial"/>
          <w:b/>
          <w:sz w:val="36"/>
          <w:szCs w:val="36"/>
        </w:rPr>
        <w:t>DISEÑO MUESTRAL:</w:t>
      </w:r>
    </w:p>
    <w:p w:rsidR="008C1B00" w:rsidRPr="00CE2643" w:rsidRDefault="008C1B00" w:rsidP="008C1B00">
      <w:pPr>
        <w:jc w:val="center"/>
        <w:rPr>
          <w:rFonts w:ascii="Arial" w:hAnsi="Arial" w:cs="Arial"/>
          <w:b/>
          <w:sz w:val="36"/>
          <w:szCs w:val="36"/>
        </w:rPr>
      </w:pPr>
      <w:r>
        <w:rPr>
          <w:rFonts w:ascii="Arial" w:hAnsi="Arial" w:cs="Arial"/>
          <w:b/>
          <w:sz w:val="36"/>
          <w:szCs w:val="36"/>
        </w:rPr>
        <w:t xml:space="preserve"> ENCUESTA AGROPECUARIA</w:t>
      </w:r>
      <w:r w:rsidRPr="00CE2643">
        <w:rPr>
          <w:rFonts w:ascii="Arial" w:hAnsi="Arial" w:cs="Arial"/>
          <w:b/>
          <w:sz w:val="36"/>
          <w:szCs w:val="36"/>
        </w:rPr>
        <w:t xml:space="preserve"> 2015</w:t>
      </w:r>
    </w:p>
    <w:p w:rsidR="008C1B00" w:rsidRPr="00CE2643" w:rsidRDefault="008C1B00" w:rsidP="008C1B00">
      <w:pPr>
        <w:jc w:val="center"/>
        <w:rPr>
          <w:rFonts w:ascii="Arial" w:hAnsi="Arial" w:cs="Arial"/>
          <w:b/>
          <w:sz w:val="36"/>
          <w:szCs w:val="36"/>
        </w:rPr>
      </w:pPr>
    </w:p>
    <w:p w:rsidR="008C1B00" w:rsidRPr="00CE2643" w:rsidRDefault="008C1B00" w:rsidP="008C1B00">
      <w:pPr>
        <w:jc w:val="center"/>
        <w:rPr>
          <w:rFonts w:ascii="Arial" w:hAnsi="Arial" w:cs="Arial"/>
          <w:b/>
          <w:sz w:val="36"/>
          <w:szCs w:val="36"/>
        </w:rPr>
      </w:pPr>
    </w:p>
    <w:p w:rsidR="008C1B00" w:rsidRPr="00CE2643" w:rsidRDefault="008C1B00" w:rsidP="008C1B00">
      <w:pPr>
        <w:spacing w:line="240" w:lineRule="auto"/>
        <w:jc w:val="center"/>
        <w:rPr>
          <w:rFonts w:ascii="Arial" w:hAnsi="Arial" w:cs="Arial"/>
          <w:b/>
          <w:sz w:val="36"/>
          <w:szCs w:val="36"/>
        </w:rPr>
      </w:pPr>
    </w:p>
    <w:p w:rsidR="008C1B00" w:rsidRPr="00CE2643" w:rsidRDefault="008C1B00" w:rsidP="008C1B00">
      <w:pPr>
        <w:spacing w:line="240" w:lineRule="auto"/>
        <w:jc w:val="center"/>
        <w:rPr>
          <w:rFonts w:ascii="Arial" w:hAnsi="Arial" w:cs="Arial"/>
          <w:b/>
          <w:sz w:val="32"/>
          <w:szCs w:val="32"/>
        </w:rPr>
      </w:pPr>
      <w:r w:rsidRPr="00CE2643">
        <w:rPr>
          <w:rFonts w:ascii="Arial" w:hAnsi="Arial" w:cs="Arial"/>
          <w:b/>
          <w:sz w:val="32"/>
          <w:szCs w:val="32"/>
        </w:rPr>
        <w:t>INSTITUTO NACIONAL DE ESTADISTICA</w:t>
      </w:r>
    </w:p>
    <w:p w:rsidR="008C1B00" w:rsidRPr="00CE2643" w:rsidRDefault="008C1B00" w:rsidP="008C1B00">
      <w:pPr>
        <w:spacing w:line="240" w:lineRule="auto"/>
        <w:jc w:val="center"/>
        <w:rPr>
          <w:rFonts w:ascii="Arial" w:hAnsi="Arial" w:cs="Arial"/>
          <w:b/>
          <w:sz w:val="32"/>
          <w:szCs w:val="32"/>
        </w:rPr>
      </w:pPr>
      <w:r w:rsidRPr="00CE2643">
        <w:rPr>
          <w:rFonts w:ascii="Arial" w:hAnsi="Arial" w:cs="Arial"/>
          <w:b/>
          <w:sz w:val="32"/>
          <w:szCs w:val="32"/>
        </w:rPr>
        <w:t>UNIDAD DE MUESTREO Y LOGÍSTICA</w:t>
      </w:r>
    </w:p>
    <w:p w:rsidR="008C1B00" w:rsidRPr="00CE2643" w:rsidRDefault="008C1B00" w:rsidP="008C1B00">
      <w:pPr>
        <w:spacing w:line="240" w:lineRule="auto"/>
        <w:jc w:val="center"/>
        <w:rPr>
          <w:rFonts w:ascii="Arial" w:hAnsi="Arial" w:cs="Arial"/>
          <w:b/>
          <w:sz w:val="32"/>
          <w:szCs w:val="32"/>
        </w:rPr>
      </w:pPr>
    </w:p>
    <w:p w:rsidR="008C1B00" w:rsidRPr="00CE2643" w:rsidRDefault="008C1B00" w:rsidP="008C1B00">
      <w:pPr>
        <w:spacing w:line="240" w:lineRule="auto"/>
        <w:jc w:val="center"/>
        <w:rPr>
          <w:rFonts w:ascii="Arial" w:hAnsi="Arial" w:cs="Arial"/>
          <w:b/>
          <w:sz w:val="32"/>
          <w:szCs w:val="32"/>
        </w:rPr>
      </w:pPr>
    </w:p>
    <w:p w:rsidR="008C1B00" w:rsidRPr="00CE2643" w:rsidRDefault="008C1B00" w:rsidP="008C1B00">
      <w:pPr>
        <w:spacing w:line="240" w:lineRule="auto"/>
        <w:jc w:val="center"/>
        <w:rPr>
          <w:rFonts w:ascii="Arial" w:hAnsi="Arial" w:cs="Arial"/>
          <w:b/>
          <w:sz w:val="32"/>
          <w:szCs w:val="32"/>
        </w:rPr>
      </w:pPr>
      <w:r w:rsidRPr="00CE2643">
        <w:rPr>
          <w:rFonts w:ascii="Arial" w:hAnsi="Arial" w:cs="Arial"/>
          <w:b/>
          <w:sz w:val="32"/>
          <w:szCs w:val="32"/>
        </w:rPr>
        <w:t>LA PAZ – BOLIVIA</w:t>
      </w:r>
    </w:p>
    <w:p w:rsidR="008C1B00" w:rsidRPr="00CE2643" w:rsidRDefault="008C1B00" w:rsidP="008C1B00">
      <w:pPr>
        <w:spacing w:line="240" w:lineRule="auto"/>
        <w:jc w:val="center"/>
        <w:rPr>
          <w:rFonts w:ascii="Arial" w:hAnsi="Arial" w:cs="Arial"/>
          <w:b/>
          <w:sz w:val="32"/>
          <w:szCs w:val="32"/>
        </w:rPr>
      </w:pPr>
      <w:r w:rsidRPr="00CE2643">
        <w:rPr>
          <w:rFonts w:ascii="Arial" w:hAnsi="Arial" w:cs="Arial"/>
          <w:b/>
          <w:sz w:val="32"/>
          <w:szCs w:val="32"/>
        </w:rPr>
        <w:t>2015</w:t>
      </w:r>
    </w:p>
    <w:p w:rsidR="008C1B00" w:rsidRDefault="008C1B00" w:rsidP="008C1B00">
      <w:pPr>
        <w:jc w:val="center"/>
        <w:rPr>
          <w:rFonts w:ascii="Arial" w:hAnsi="Arial" w:cs="Arial"/>
          <w:b/>
          <w:sz w:val="40"/>
          <w:szCs w:val="40"/>
        </w:rPr>
      </w:pPr>
    </w:p>
    <w:p w:rsidR="008C1B00" w:rsidRDefault="008C1B00" w:rsidP="008C1B00">
      <w:pPr>
        <w:jc w:val="center"/>
        <w:rPr>
          <w:rFonts w:ascii="Arial" w:hAnsi="Arial" w:cs="Arial"/>
          <w:b/>
          <w:sz w:val="40"/>
          <w:szCs w:val="40"/>
        </w:rPr>
      </w:pPr>
    </w:p>
    <w:p w:rsidR="008C1B00" w:rsidRDefault="008C1B00" w:rsidP="008C1B00">
      <w:pPr>
        <w:jc w:val="center"/>
        <w:rPr>
          <w:rFonts w:ascii="Arial" w:hAnsi="Arial" w:cs="Arial"/>
          <w:b/>
          <w:sz w:val="28"/>
          <w:szCs w:val="28"/>
        </w:rPr>
      </w:pPr>
    </w:p>
    <w:p w:rsidR="008C1B00" w:rsidRDefault="008C1B00" w:rsidP="008C1B00">
      <w:pPr>
        <w:jc w:val="center"/>
        <w:rPr>
          <w:rFonts w:ascii="Arial" w:hAnsi="Arial" w:cs="Arial"/>
          <w:b/>
          <w:sz w:val="28"/>
          <w:szCs w:val="28"/>
        </w:rPr>
      </w:pPr>
    </w:p>
    <w:p w:rsidR="008C1B00" w:rsidRPr="00015630" w:rsidRDefault="008C1B00" w:rsidP="008C1B00">
      <w:pPr>
        <w:jc w:val="both"/>
        <w:rPr>
          <w:rFonts w:ascii="Arial" w:hAnsi="Arial" w:cs="Arial"/>
          <w:b/>
          <w:sz w:val="24"/>
          <w:szCs w:val="24"/>
        </w:rPr>
      </w:pPr>
      <w:r w:rsidRPr="00015630">
        <w:rPr>
          <w:rFonts w:ascii="Arial" w:hAnsi="Arial" w:cs="Arial"/>
          <w:b/>
          <w:sz w:val="24"/>
          <w:szCs w:val="24"/>
        </w:rPr>
        <w:lastRenderedPageBreak/>
        <w:t>1. Introducción</w:t>
      </w:r>
      <w:r w:rsidR="00C02CFF">
        <w:rPr>
          <w:rFonts w:ascii="Arial" w:hAnsi="Arial" w:cs="Arial"/>
          <w:b/>
          <w:sz w:val="24"/>
          <w:szCs w:val="24"/>
        </w:rPr>
        <w:fldChar w:fldCharType="begin"/>
      </w:r>
      <w:r>
        <w:instrText xml:space="preserve"> XE "</w:instrText>
      </w:r>
      <w:r w:rsidRPr="00561409">
        <w:rPr>
          <w:rFonts w:ascii="Arial" w:hAnsi="Arial" w:cs="Arial"/>
          <w:b/>
          <w:sz w:val="24"/>
          <w:szCs w:val="24"/>
        </w:rPr>
        <w:instrText>1. Introducción</w:instrText>
      </w:r>
      <w:r>
        <w:instrText xml:space="preserve">" \b \i </w:instrText>
      </w:r>
      <w:r w:rsidR="00C02CFF">
        <w:rPr>
          <w:rFonts w:ascii="Arial" w:hAnsi="Arial" w:cs="Arial"/>
          <w:b/>
          <w:sz w:val="24"/>
          <w:szCs w:val="24"/>
        </w:rPr>
        <w:fldChar w:fldCharType="end"/>
      </w:r>
    </w:p>
    <w:p w:rsidR="008C1B00" w:rsidRDefault="008C1B00" w:rsidP="008C1B00">
      <w:pPr>
        <w:jc w:val="both"/>
        <w:rPr>
          <w:rFonts w:ascii="Arial" w:hAnsi="Arial" w:cs="Arial"/>
        </w:rPr>
      </w:pPr>
      <w:r w:rsidRPr="00897C90">
        <w:rPr>
          <w:rFonts w:ascii="Arial" w:hAnsi="Arial" w:cs="Arial"/>
        </w:rPr>
        <w:t>La Encuest</w:t>
      </w:r>
      <w:r>
        <w:rPr>
          <w:rFonts w:ascii="Arial" w:hAnsi="Arial" w:cs="Arial"/>
        </w:rPr>
        <w:t>a Agropecuaria (E</w:t>
      </w:r>
      <w:r w:rsidRPr="00897C90">
        <w:rPr>
          <w:rFonts w:ascii="Arial" w:hAnsi="Arial" w:cs="Arial"/>
        </w:rPr>
        <w:t>A) 2015, que es llevada a cabo por el INE en con</w:t>
      </w:r>
      <w:r>
        <w:rPr>
          <w:rFonts w:ascii="Arial" w:hAnsi="Arial" w:cs="Arial"/>
        </w:rPr>
        <w:t>junto con el MDRyT</w:t>
      </w:r>
      <w:r w:rsidRPr="00897C90">
        <w:rPr>
          <w:rFonts w:ascii="Arial" w:hAnsi="Arial" w:cs="Arial"/>
        </w:rPr>
        <w:t>,</w:t>
      </w:r>
      <w:r>
        <w:rPr>
          <w:rFonts w:ascii="Arial" w:hAnsi="Arial" w:cs="Arial"/>
        </w:rPr>
        <w:t xml:space="preserve"> se constituye como insumo de información, por lo cual</w:t>
      </w:r>
      <w:r w:rsidRPr="00897C90">
        <w:rPr>
          <w:rFonts w:ascii="Arial" w:hAnsi="Arial" w:cs="Arial"/>
        </w:rPr>
        <w:t xml:space="preserve"> tiene los objetivos de producir estimaciones de los diversos indicadores </w:t>
      </w:r>
      <w:r>
        <w:rPr>
          <w:rFonts w:ascii="Arial" w:hAnsi="Arial" w:cs="Arial"/>
        </w:rPr>
        <w:t xml:space="preserve">económicos, profundizando </w:t>
      </w:r>
      <w:r w:rsidRPr="00272E3D">
        <w:rPr>
          <w:rFonts w:ascii="Arial" w:hAnsi="Arial" w:cs="Arial"/>
        </w:rPr>
        <w:t xml:space="preserve">el conocimiento sobre el uso de la tierra, la conservación de los recursos naturales agropecuarios, soberanía ambiental con desarrollo integral y adaptación al cambio climático. </w:t>
      </w:r>
      <w:r>
        <w:rPr>
          <w:rFonts w:ascii="Arial" w:hAnsi="Arial" w:cs="Arial"/>
        </w:rPr>
        <w:t>Así mismo</w:t>
      </w:r>
      <w:r w:rsidRPr="00430D50">
        <w:rPr>
          <w:rFonts w:ascii="Arial" w:hAnsi="Arial" w:cs="Arial"/>
        </w:rPr>
        <w:t xml:space="preserve"> permitirá profundizar los resultados del censo agropecuario en cuanto a la producción y destino de la producción agrícola y pecuaria, indicadores zootécnicos, accesibilidad a créditos agropecuarios</w:t>
      </w:r>
      <w:r>
        <w:rPr>
          <w:rFonts w:ascii="Arial" w:hAnsi="Arial" w:cs="Arial"/>
        </w:rPr>
        <w:t xml:space="preserve"> entre otros temas</w:t>
      </w:r>
      <w:r w:rsidRPr="00430D50">
        <w:rPr>
          <w:rFonts w:ascii="Arial" w:hAnsi="Arial" w:cs="Arial"/>
        </w:rPr>
        <w:t>.</w:t>
      </w:r>
    </w:p>
    <w:p w:rsidR="008C1B00" w:rsidRDefault="008C1B00" w:rsidP="008C1B00">
      <w:pPr>
        <w:jc w:val="both"/>
        <w:rPr>
          <w:rFonts w:ascii="Arial" w:hAnsi="Arial" w:cs="Arial"/>
        </w:rPr>
      </w:pPr>
      <w:r w:rsidRPr="00FE1C69">
        <w:rPr>
          <w:rFonts w:ascii="Arial" w:hAnsi="Arial" w:cs="Arial"/>
        </w:rPr>
        <w:t>El presente documento describe el diseño muestral para la E</w:t>
      </w:r>
      <w:r>
        <w:rPr>
          <w:rFonts w:ascii="Arial" w:hAnsi="Arial" w:cs="Arial"/>
        </w:rPr>
        <w:t>A-2015</w:t>
      </w:r>
      <w:r w:rsidRPr="00FE1C69">
        <w:rPr>
          <w:rFonts w:ascii="Arial" w:hAnsi="Arial" w:cs="Arial"/>
        </w:rPr>
        <w:t xml:space="preserve">, como tal su propósito es precisar la metodología que se </w:t>
      </w:r>
      <w:r>
        <w:rPr>
          <w:rFonts w:ascii="Arial" w:hAnsi="Arial" w:cs="Arial"/>
        </w:rPr>
        <w:t>ajusta a la información proporcionada por el CNA-2013 y el marco muestral generado a partir de los resultados de este censo</w:t>
      </w:r>
      <w:r w:rsidRPr="00FE1C69">
        <w:rPr>
          <w:rFonts w:ascii="Arial" w:hAnsi="Arial" w:cs="Arial"/>
        </w:rPr>
        <w:t xml:space="preserve">. Es así </w:t>
      </w:r>
      <w:r>
        <w:rPr>
          <w:rFonts w:ascii="Arial" w:hAnsi="Arial" w:cs="Arial"/>
        </w:rPr>
        <w:t>que también se presentan</w:t>
      </w:r>
      <w:r w:rsidRPr="00FE1C69">
        <w:rPr>
          <w:rFonts w:ascii="Arial" w:hAnsi="Arial" w:cs="Arial"/>
        </w:rPr>
        <w:t xml:space="preserve"> aproxim</w:t>
      </w:r>
      <w:r>
        <w:rPr>
          <w:rFonts w:ascii="Arial" w:hAnsi="Arial" w:cs="Arial"/>
        </w:rPr>
        <w:t>aciones y/o estimaciones para lo</w:t>
      </w:r>
      <w:r w:rsidRPr="00FE1C69">
        <w:rPr>
          <w:rFonts w:ascii="Arial" w:hAnsi="Arial" w:cs="Arial"/>
        </w:rPr>
        <w:t>s errores muéstrales</w:t>
      </w:r>
      <w:r>
        <w:rPr>
          <w:rFonts w:ascii="Arial" w:hAnsi="Arial" w:cs="Arial"/>
        </w:rPr>
        <w:t>, tasa de respuesta</w:t>
      </w:r>
      <w:r w:rsidRPr="00FE1C69">
        <w:rPr>
          <w:rFonts w:ascii="Arial" w:hAnsi="Arial" w:cs="Arial"/>
        </w:rPr>
        <w:t xml:space="preserve"> usados para la determinación de los tamaños de muestra, selección de la muestra y ponderaciones de diseño </w:t>
      </w:r>
      <w:r>
        <w:rPr>
          <w:rFonts w:ascii="Arial" w:hAnsi="Arial" w:cs="Arial"/>
        </w:rPr>
        <w:t>y</w:t>
      </w:r>
      <w:r w:rsidRPr="00FE1C69">
        <w:rPr>
          <w:rFonts w:ascii="Arial" w:hAnsi="Arial" w:cs="Arial"/>
        </w:rPr>
        <w:t xml:space="preserve"> </w:t>
      </w:r>
      <w:r>
        <w:rPr>
          <w:rFonts w:ascii="Arial" w:hAnsi="Arial" w:cs="Arial"/>
        </w:rPr>
        <w:t xml:space="preserve">ponderadores </w:t>
      </w:r>
      <w:r w:rsidRPr="00FE1C69">
        <w:rPr>
          <w:rFonts w:ascii="Arial" w:hAnsi="Arial" w:cs="Arial"/>
        </w:rPr>
        <w:t>muestrales.</w:t>
      </w:r>
    </w:p>
    <w:p w:rsidR="008C1B00" w:rsidRPr="00015630" w:rsidRDefault="008C1B00" w:rsidP="008C1B00">
      <w:pPr>
        <w:jc w:val="both"/>
        <w:rPr>
          <w:rFonts w:ascii="Arial" w:hAnsi="Arial" w:cs="Arial"/>
          <w:b/>
          <w:sz w:val="24"/>
          <w:szCs w:val="24"/>
        </w:rPr>
      </w:pPr>
      <w:r w:rsidRPr="00015630">
        <w:rPr>
          <w:rFonts w:ascii="Arial" w:hAnsi="Arial" w:cs="Arial"/>
          <w:b/>
          <w:sz w:val="24"/>
          <w:szCs w:val="24"/>
        </w:rPr>
        <w:t>2. Antecedentes</w:t>
      </w:r>
      <w:r w:rsidR="00C02CFF">
        <w:rPr>
          <w:rFonts w:ascii="Arial" w:hAnsi="Arial" w:cs="Arial"/>
          <w:b/>
          <w:sz w:val="24"/>
          <w:szCs w:val="24"/>
        </w:rPr>
        <w:fldChar w:fldCharType="begin"/>
      </w:r>
      <w:r>
        <w:instrText xml:space="preserve"> XE "</w:instrText>
      </w:r>
      <w:r w:rsidRPr="00561409">
        <w:rPr>
          <w:rFonts w:ascii="Arial" w:hAnsi="Arial" w:cs="Arial"/>
          <w:b/>
          <w:sz w:val="24"/>
          <w:szCs w:val="24"/>
        </w:rPr>
        <w:instrText>2. Antecedentes</w:instrText>
      </w:r>
      <w:r>
        <w:instrText xml:space="preserve">" \b \i </w:instrText>
      </w:r>
      <w:r w:rsidR="00C02CFF">
        <w:rPr>
          <w:rFonts w:ascii="Arial" w:hAnsi="Arial" w:cs="Arial"/>
          <w:b/>
          <w:sz w:val="24"/>
          <w:szCs w:val="24"/>
        </w:rPr>
        <w:fldChar w:fldCharType="end"/>
      </w:r>
    </w:p>
    <w:p w:rsidR="008C1B00" w:rsidRPr="00897C90" w:rsidRDefault="008C1B00" w:rsidP="008C1B00">
      <w:pPr>
        <w:jc w:val="both"/>
        <w:rPr>
          <w:rFonts w:ascii="Arial" w:hAnsi="Arial" w:cs="Arial"/>
          <w:lang w:val="es-ES"/>
        </w:rPr>
      </w:pPr>
      <w:r w:rsidRPr="00897C90">
        <w:rPr>
          <w:rFonts w:ascii="Arial" w:hAnsi="Arial" w:cs="Arial"/>
          <w:lang w:val="es-ES"/>
        </w:rPr>
        <w:t>El Instituto Nacional de Estadística, en base al marco que generó el II Censo Nacional Agropecuario de 1984, produjo información estadística del sector agr</w:t>
      </w:r>
      <w:r>
        <w:rPr>
          <w:rFonts w:ascii="Arial" w:hAnsi="Arial" w:cs="Arial"/>
          <w:lang w:val="es-ES"/>
        </w:rPr>
        <w:t>opecuario a través de encuestas</w:t>
      </w:r>
      <w:r w:rsidRPr="00897C90">
        <w:rPr>
          <w:rFonts w:ascii="Arial" w:hAnsi="Arial" w:cs="Arial"/>
          <w:lang w:val="es-ES"/>
        </w:rPr>
        <w:t>, las mismas se ejecutaron los años 1990, 1992, 1994 y 1997, respectivamente con representatividad de los nueve departamentos.</w:t>
      </w:r>
    </w:p>
    <w:p w:rsidR="008C1B00" w:rsidRDefault="008C1B00" w:rsidP="008C1B00">
      <w:pPr>
        <w:jc w:val="both"/>
        <w:rPr>
          <w:rFonts w:ascii="Arial" w:hAnsi="Arial" w:cs="Arial"/>
          <w:lang w:val="es-ES"/>
        </w:rPr>
      </w:pPr>
      <w:r>
        <w:rPr>
          <w:rFonts w:ascii="Arial" w:hAnsi="Arial" w:cs="Arial"/>
          <w:lang w:val="es-ES"/>
        </w:rPr>
        <w:t xml:space="preserve">El </w:t>
      </w:r>
      <w:r w:rsidRPr="00897C90">
        <w:rPr>
          <w:rFonts w:ascii="Arial" w:hAnsi="Arial" w:cs="Arial"/>
          <w:lang w:val="es-ES"/>
        </w:rPr>
        <w:t>2008 se realizó la Encu</w:t>
      </w:r>
      <w:r>
        <w:rPr>
          <w:rFonts w:ascii="Arial" w:hAnsi="Arial" w:cs="Arial"/>
          <w:lang w:val="es-ES"/>
        </w:rPr>
        <w:t>esta Nacional Agropecuaria (ENA-</w:t>
      </w:r>
      <w:r w:rsidRPr="00897C90">
        <w:rPr>
          <w:rFonts w:ascii="Arial" w:hAnsi="Arial" w:cs="Arial"/>
          <w:lang w:val="es-ES"/>
        </w:rPr>
        <w:t xml:space="preserve">2008), que capturó datos actualizados sobre superficie, producción y rendimiento para el año agrícola 2007-2008 además de la población pecuaria por especies a nivel departamental. </w:t>
      </w:r>
      <w:r>
        <w:rPr>
          <w:rFonts w:ascii="Arial" w:hAnsi="Arial" w:cs="Arial"/>
          <w:lang w:val="es-ES"/>
        </w:rPr>
        <w:t xml:space="preserve">El marco muestral para esta encuesta se generó a partir del Censo Nacional de Población y Vivienda 2001. Se planificó recolección de información para </w:t>
      </w:r>
      <w:r w:rsidRPr="004031D1">
        <w:rPr>
          <w:rFonts w:ascii="Arial" w:hAnsi="Arial" w:cs="Arial"/>
          <w:i/>
          <w:lang w:val="es-ES"/>
        </w:rPr>
        <w:t>1’062</w:t>
      </w:r>
      <w:r>
        <w:rPr>
          <w:rFonts w:ascii="Arial" w:hAnsi="Arial" w:cs="Arial"/>
          <w:lang w:val="es-ES"/>
        </w:rPr>
        <w:t xml:space="preserve"> UPMs en la primera etapa y más de </w:t>
      </w:r>
      <w:r w:rsidRPr="004031D1">
        <w:rPr>
          <w:rFonts w:ascii="Arial" w:hAnsi="Arial" w:cs="Arial"/>
          <w:i/>
          <w:lang w:val="es-ES"/>
        </w:rPr>
        <w:t>8’000</w:t>
      </w:r>
      <w:r>
        <w:rPr>
          <w:rFonts w:ascii="Arial" w:hAnsi="Arial" w:cs="Arial"/>
          <w:lang w:val="es-ES"/>
        </w:rPr>
        <w:t xml:space="preserve"> unidades UPAs para la segunda etapa.</w:t>
      </w:r>
    </w:p>
    <w:p w:rsidR="008C1B00" w:rsidRPr="00B90BB2" w:rsidRDefault="008C1B00" w:rsidP="008C1B00">
      <w:pPr>
        <w:spacing w:after="0"/>
        <w:jc w:val="center"/>
        <w:rPr>
          <w:rFonts w:ascii="Arial" w:hAnsi="Arial" w:cs="Arial"/>
          <w:b/>
          <w:lang w:val="es-ES"/>
        </w:rPr>
      </w:pPr>
      <w:r w:rsidRPr="00B90BB2">
        <w:rPr>
          <w:rFonts w:ascii="Arial" w:hAnsi="Arial" w:cs="Arial"/>
          <w:b/>
          <w:lang w:val="es-ES"/>
        </w:rPr>
        <w:t>Tabla 1</w:t>
      </w:r>
      <w:r>
        <w:rPr>
          <w:rFonts w:ascii="Arial" w:hAnsi="Arial" w:cs="Arial"/>
          <w:b/>
          <w:lang w:val="es-ES"/>
        </w:rPr>
        <w:t>.</w:t>
      </w:r>
    </w:p>
    <w:p w:rsidR="008C1B00" w:rsidRDefault="008C1B00" w:rsidP="008C1B00">
      <w:pPr>
        <w:jc w:val="center"/>
        <w:rPr>
          <w:rFonts w:ascii="Arial" w:hAnsi="Arial" w:cs="Arial"/>
          <w:lang w:val="es-ES"/>
        </w:rPr>
      </w:pPr>
      <w:r w:rsidRPr="00EE48C0">
        <w:rPr>
          <w:noProof/>
          <w:lang w:val="es-ES" w:eastAsia="es-ES"/>
        </w:rPr>
        <w:drawing>
          <wp:inline distT="0" distB="0" distL="0" distR="0">
            <wp:extent cx="4320000" cy="2348180"/>
            <wp:effectExtent l="19050" t="0" r="435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4320000" cy="2348180"/>
                    </a:xfrm>
                    <a:prstGeom prst="rect">
                      <a:avLst/>
                    </a:prstGeom>
                    <a:noFill/>
                    <a:ln w="9525">
                      <a:noFill/>
                      <a:miter lim="800000"/>
                      <a:headEnd/>
                      <a:tailEnd/>
                    </a:ln>
                  </pic:spPr>
                </pic:pic>
              </a:graphicData>
            </a:graphic>
          </wp:inline>
        </w:drawing>
      </w:r>
    </w:p>
    <w:p w:rsidR="008C1B00" w:rsidRDefault="008C1B00" w:rsidP="008C1B00">
      <w:pPr>
        <w:jc w:val="both"/>
        <w:rPr>
          <w:rFonts w:ascii="Arial" w:hAnsi="Arial" w:cs="Arial"/>
          <w:lang w:val="es-ES"/>
        </w:rPr>
      </w:pPr>
      <w:r w:rsidRPr="00897C90">
        <w:rPr>
          <w:rFonts w:ascii="Arial" w:hAnsi="Arial" w:cs="Arial"/>
          <w:lang w:val="es-ES"/>
        </w:rPr>
        <w:lastRenderedPageBreak/>
        <w:t>Los resultados</w:t>
      </w:r>
      <w:r>
        <w:rPr>
          <w:rFonts w:ascii="Arial" w:hAnsi="Arial" w:cs="Arial"/>
          <w:lang w:val="es-ES"/>
        </w:rPr>
        <w:t xml:space="preserve"> de la ENA-2008</w:t>
      </w:r>
      <w:r w:rsidRPr="00897C90">
        <w:rPr>
          <w:rFonts w:ascii="Arial" w:hAnsi="Arial" w:cs="Arial"/>
          <w:lang w:val="es-ES"/>
        </w:rPr>
        <w:t xml:space="preserve"> permitieron al INE, en coordinación con el Ministerio de Desarrollo Rural y Tierras (MDRyT), establecer una única fuente de información del sector agropecuario, estructurada tanto a niv</w:t>
      </w:r>
      <w:r>
        <w:rPr>
          <w:rFonts w:ascii="Arial" w:hAnsi="Arial" w:cs="Arial"/>
          <w:lang w:val="es-ES"/>
        </w:rPr>
        <w:t>el departamental como nacional.</w:t>
      </w:r>
    </w:p>
    <w:p w:rsidR="008C1B00" w:rsidRDefault="008C1B00" w:rsidP="008C1B00">
      <w:pPr>
        <w:jc w:val="both"/>
        <w:rPr>
          <w:rFonts w:ascii="Arial" w:hAnsi="Arial" w:cs="Arial"/>
          <w:lang w:val="es-ES"/>
        </w:rPr>
      </w:pPr>
      <w:r>
        <w:rPr>
          <w:rFonts w:ascii="Arial" w:hAnsi="Arial" w:cs="Arial"/>
          <w:lang w:val="es-ES"/>
        </w:rPr>
        <w:t>Después de 29 años se rea</w:t>
      </w:r>
      <w:r w:rsidRPr="00015630">
        <w:rPr>
          <w:rFonts w:ascii="Arial" w:hAnsi="Arial" w:cs="Arial"/>
          <w:lang w:val="es-ES"/>
        </w:rPr>
        <w:t>l</w:t>
      </w:r>
      <w:r>
        <w:rPr>
          <w:rFonts w:ascii="Arial" w:hAnsi="Arial" w:cs="Arial"/>
          <w:lang w:val="es-ES"/>
        </w:rPr>
        <w:t>izó el</w:t>
      </w:r>
      <w:r w:rsidRPr="00015630">
        <w:rPr>
          <w:rFonts w:ascii="Arial" w:hAnsi="Arial" w:cs="Arial"/>
          <w:lang w:val="es-ES"/>
        </w:rPr>
        <w:t xml:space="preserve"> Censo Nacional Agropecuario (CNA) </w:t>
      </w:r>
      <w:r>
        <w:rPr>
          <w:rFonts w:ascii="Arial" w:hAnsi="Arial" w:cs="Arial"/>
          <w:lang w:val="es-ES"/>
        </w:rPr>
        <w:t>el cual ejecuto la captura de información</w:t>
      </w:r>
      <w:r w:rsidRPr="00015630">
        <w:rPr>
          <w:rFonts w:ascii="Arial" w:hAnsi="Arial" w:cs="Arial"/>
          <w:lang w:val="es-ES"/>
        </w:rPr>
        <w:t xml:space="preserve"> entre septiembre a noviembre de 2013</w:t>
      </w:r>
      <w:r>
        <w:rPr>
          <w:rFonts w:ascii="Arial" w:hAnsi="Arial" w:cs="Arial"/>
          <w:lang w:val="es-ES"/>
        </w:rPr>
        <w:t xml:space="preserve">. </w:t>
      </w:r>
      <w:r w:rsidRPr="00015630">
        <w:rPr>
          <w:rFonts w:ascii="Arial" w:hAnsi="Arial" w:cs="Arial"/>
          <w:lang w:val="es-ES"/>
        </w:rPr>
        <w:t>A partir del Censo Nacional Agropecuario 2013 se pretende contar con información actualizada y estructural de las actividades agrícola, ganadera, forestal, caza, pesca y otras, a través de la cuantificación de las UPA</w:t>
      </w:r>
      <w:r>
        <w:rPr>
          <w:rFonts w:ascii="Arial" w:hAnsi="Arial" w:cs="Arial"/>
          <w:lang w:val="es-ES"/>
        </w:rPr>
        <w:t>.</w:t>
      </w:r>
      <w:r w:rsidRPr="00015630">
        <w:rPr>
          <w:rFonts w:ascii="Arial" w:hAnsi="Arial" w:cs="Arial"/>
          <w:lang w:val="es-ES"/>
        </w:rPr>
        <w:t xml:space="preserve"> Para la ejecución del operativo de campo del Censo se utilizaron los datos de la Actualización Cartográfica multipropósito ACM, debido a la carencia de un Marco Agropecuario, el cual fue actualizado previo operativo de campo, con la finalidad de establecer los marcos de trabajo a nivel de las unidades geográficas neces</w:t>
      </w:r>
      <w:r>
        <w:rPr>
          <w:rFonts w:ascii="Arial" w:hAnsi="Arial" w:cs="Arial"/>
          <w:lang w:val="es-ES"/>
        </w:rPr>
        <w:t>arias, en todo el país y permitir así</w:t>
      </w:r>
      <w:r w:rsidRPr="00015630">
        <w:rPr>
          <w:rFonts w:ascii="Arial" w:hAnsi="Arial" w:cs="Arial"/>
          <w:lang w:val="es-ES"/>
        </w:rPr>
        <w:t xml:space="preserve"> garantizar la cobertura a nivel nacional de todas las unidades censales “susceptibles” al</w:t>
      </w:r>
      <w:r>
        <w:rPr>
          <w:rFonts w:ascii="Arial" w:hAnsi="Arial" w:cs="Arial"/>
          <w:lang w:val="es-ES"/>
        </w:rPr>
        <w:t xml:space="preserve"> relevamiento de la información deseada. </w:t>
      </w:r>
      <w:r w:rsidRPr="00896028">
        <w:rPr>
          <w:rFonts w:ascii="Arial" w:hAnsi="Arial" w:cs="Arial"/>
          <w:lang w:val="es-ES"/>
        </w:rPr>
        <w:t>En el CNA</w:t>
      </w:r>
      <w:r>
        <w:rPr>
          <w:rFonts w:ascii="Arial" w:hAnsi="Arial" w:cs="Arial"/>
          <w:lang w:val="es-ES"/>
        </w:rPr>
        <w:t>-2013</w:t>
      </w:r>
      <w:r w:rsidRPr="00896028">
        <w:rPr>
          <w:rFonts w:ascii="Arial" w:hAnsi="Arial" w:cs="Arial"/>
          <w:lang w:val="es-ES"/>
        </w:rPr>
        <w:t xml:space="preserve"> a partir de la conformación del marco geográfico, cambia la denominación de "Vivienda" por la de "Unidad Censal", donde estas, teóricamente, dentro del área </w:t>
      </w:r>
      <w:r>
        <w:rPr>
          <w:rFonts w:ascii="Arial" w:hAnsi="Arial" w:cs="Arial"/>
          <w:lang w:val="es-ES"/>
        </w:rPr>
        <w:t>rural/</w:t>
      </w:r>
      <w:r w:rsidRPr="00896028">
        <w:rPr>
          <w:rFonts w:ascii="Arial" w:hAnsi="Arial" w:cs="Arial"/>
          <w:lang w:val="es-ES"/>
        </w:rPr>
        <w:t>dispersa son potenciales Unidades Productoras Agropecuarias (UPA).</w:t>
      </w:r>
    </w:p>
    <w:p w:rsidR="008C1B00" w:rsidRDefault="008C1B00" w:rsidP="008C1B00">
      <w:pPr>
        <w:jc w:val="both"/>
        <w:rPr>
          <w:rFonts w:ascii="Arial" w:hAnsi="Arial" w:cs="Arial"/>
          <w:b/>
          <w:sz w:val="24"/>
          <w:szCs w:val="24"/>
          <w:lang w:val="es-ES"/>
        </w:rPr>
      </w:pPr>
      <w:r>
        <w:rPr>
          <w:rFonts w:ascii="Arial" w:hAnsi="Arial" w:cs="Arial"/>
          <w:b/>
          <w:sz w:val="24"/>
          <w:szCs w:val="24"/>
          <w:lang w:val="es-ES"/>
        </w:rPr>
        <w:t>3. Objetivos del diseño muestral</w:t>
      </w:r>
      <w:r w:rsidR="00C02CFF">
        <w:rPr>
          <w:rFonts w:ascii="Arial" w:hAnsi="Arial" w:cs="Arial"/>
          <w:b/>
          <w:sz w:val="24"/>
          <w:szCs w:val="24"/>
          <w:lang w:val="es-ES"/>
        </w:rPr>
        <w:fldChar w:fldCharType="begin"/>
      </w:r>
      <w:r>
        <w:instrText xml:space="preserve"> XE "</w:instrText>
      </w:r>
      <w:r w:rsidRPr="00561409">
        <w:rPr>
          <w:rFonts w:ascii="Arial" w:hAnsi="Arial" w:cs="Arial"/>
          <w:b/>
          <w:sz w:val="24"/>
          <w:szCs w:val="24"/>
          <w:lang w:val="es-ES"/>
        </w:rPr>
        <w:instrText>3. Objetivos del diseño muestral</w:instrText>
      </w:r>
      <w:r>
        <w:instrText xml:space="preserve">" \b \i </w:instrText>
      </w:r>
      <w:r w:rsidR="00C02CFF">
        <w:rPr>
          <w:rFonts w:ascii="Arial" w:hAnsi="Arial" w:cs="Arial"/>
          <w:b/>
          <w:sz w:val="24"/>
          <w:szCs w:val="24"/>
          <w:lang w:val="es-ES"/>
        </w:rPr>
        <w:fldChar w:fldCharType="end"/>
      </w:r>
    </w:p>
    <w:p w:rsidR="008C1B00" w:rsidRDefault="008C1B00" w:rsidP="008C1B00">
      <w:pPr>
        <w:jc w:val="both"/>
        <w:rPr>
          <w:rFonts w:ascii="Arial" w:hAnsi="Arial" w:cs="Arial"/>
          <w:b/>
          <w:sz w:val="24"/>
          <w:szCs w:val="24"/>
          <w:lang w:val="es-ES"/>
        </w:rPr>
      </w:pPr>
      <w:r w:rsidRPr="00340D5E">
        <w:rPr>
          <w:rFonts w:ascii="Arial" w:hAnsi="Arial" w:cs="Arial"/>
          <w:b/>
          <w:sz w:val="24"/>
          <w:szCs w:val="24"/>
          <w:lang w:val="es-ES"/>
        </w:rPr>
        <w:t xml:space="preserve">3.1. </w:t>
      </w:r>
      <w:r>
        <w:rPr>
          <w:rFonts w:ascii="Arial" w:hAnsi="Arial" w:cs="Arial"/>
          <w:b/>
          <w:sz w:val="24"/>
          <w:szCs w:val="24"/>
          <w:lang w:val="es-ES"/>
        </w:rPr>
        <w:t>Objetivo general</w:t>
      </w:r>
      <w:r w:rsidR="00C02CFF">
        <w:rPr>
          <w:rFonts w:ascii="Arial" w:hAnsi="Arial" w:cs="Arial"/>
          <w:b/>
          <w:sz w:val="24"/>
          <w:szCs w:val="24"/>
          <w:lang w:val="es-ES"/>
        </w:rPr>
        <w:fldChar w:fldCharType="begin"/>
      </w:r>
      <w:r>
        <w:instrText xml:space="preserve"> XE "</w:instrText>
      </w:r>
      <w:r w:rsidRPr="00561409">
        <w:rPr>
          <w:rFonts w:ascii="Arial" w:hAnsi="Arial" w:cs="Arial"/>
          <w:b/>
          <w:sz w:val="24"/>
          <w:szCs w:val="24"/>
          <w:lang w:val="es-ES"/>
        </w:rPr>
        <w:instrText>3.1. Objetivo general</w:instrText>
      </w:r>
      <w:r>
        <w:instrText xml:space="preserve">" \b \i </w:instrText>
      </w:r>
      <w:r w:rsidR="00C02CFF">
        <w:rPr>
          <w:rFonts w:ascii="Arial" w:hAnsi="Arial" w:cs="Arial"/>
          <w:b/>
          <w:sz w:val="24"/>
          <w:szCs w:val="24"/>
          <w:lang w:val="es-ES"/>
        </w:rPr>
        <w:fldChar w:fldCharType="end"/>
      </w:r>
    </w:p>
    <w:p w:rsidR="008C1B00" w:rsidRPr="0079139C" w:rsidRDefault="008C1B00" w:rsidP="008C1B00">
      <w:pPr>
        <w:jc w:val="both"/>
        <w:rPr>
          <w:rFonts w:ascii="Arial" w:hAnsi="Arial" w:cs="Arial"/>
        </w:rPr>
      </w:pPr>
      <w:r w:rsidRPr="0079139C">
        <w:rPr>
          <w:rFonts w:ascii="Arial" w:hAnsi="Arial" w:cs="Arial"/>
        </w:rPr>
        <w:t>Implementar un diseño muestral eficiente mediante una metodología adecuada y acorde con los lineamientos para el cumplimie</w:t>
      </w:r>
      <w:r>
        <w:rPr>
          <w:rFonts w:ascii="Arial" w:hAnsi="Arial" w:cs="Arial"/>
        </w:rPr>
        <w:t>nto de los propósitos y objetivo de la E</w:t>
      </w:r>
      <w:r w:rsidRPr="0079139C">
        <w:rPr>
          <w:rFonts w:ascii="Arial" w:hAnsi="Arial" w:cs="Arial"/>
        </w:rPr>
        <w:t>A</w:t>
      </w:r>
      <w:r>
        <w:rPr>
          <w:rFonts w:ascii="Arial" w:hAnsi="Arial" w:cs="Arial"/>
        </w:rPr>
        <w:t>-2015 que son “</w:t>
      </w:r>
      <w:r w:rsidRPr="003E4682">
        <w:rPr>
          <w:rFonts w:ascii="Arial" w:hAnsi="Arial" w:cs="Arial"/>
        </w:rPr>
        <w:t xml:space="preserve">Actualizar y profundizar la información </w:t>
      </w:r>
      <w:r w:rsidRPr="008B0305">
        <w:rPr>
          <w:rFonts w:ascii="Arial" w:hAnsi="Arial" w:cs="Arial"/>
        </w:rPr>
        <w:t>agropecuaria para estimar la superficie, producción y destino agro</w:t>
      </w:r>
      <w:r>
        <w:rPr>
          <w:rFonts w:ascii="Arial" w:hAnsi="Arial" w:cs="Arial"/>
        </w:rPr>
        <w:t>-</w:t>
      </w:r>
      <w:r w:rsidRPr="008B0305">
        <w:rPr>
          <w:rFonts w:ascii="Arial" w:hAnsi="Arial" w:cs="Arial"/>
        </w:rPr>
        <w:t>pecuario a nivel nacional y departamental a partir de los r</w:t>
      </w:r>
      <w:r>
        <w:rPr>
          <w:rFonts w:ascii="Arial" w:hAnsi="Arial" w:cs="Arial"/>
        </w:rPr>
        <w:t>esultados del CNA-2013“</w:t>
      </w:r>
      <w:r>
        <w:rPr>
          <w:rStyle w:val="Refdenotaalpie"/>
          <w:rFonts w:ascii="Arial" w:hAnsi="Arial" w:cs="Arial"/>
        </w:rPr>
        <w:footnoteReference w:id="2"/>
      </w:r>
      <w:r w:rsidRPr="0079139C">
        <w:rPr>
          <w:rFonts w:ascii="Arial" w:hAnsi="Arial" w:cs="Arial"/>
        </w:rPr>
        <w:t>.</w:t>
      </w:r>
    </w:p>
    <w:p w:rsidR="008C1B00" w:rsidRPr="00340D5E" w:rsidRDefault="008C1B00" w:rsidP="008C1B00">
      <w:pPr>
        <w:jc w:val="both"/>
        <w:rPr>
          <w:rFonts w:ascii="Arial" w:hAnsi="Arial" w:cs="Arial"/>
          <w:b/>
          <w:sz w:val="24"/>
          <w:szCs w:val="24"/>
          <w:lang w:val="es-ES"/>
        </w:rPr>
      </w:pPr>
      <w:r>
        <w:rPr>
          <w:rFonts w:ascii="Arial" w:hAnsi="Arial" w:cs="Arial"/>
          <w:b/>
          <w:sz w:val="24"/>
          <w:szCs w:val="24"/>
          <w:lang w:val="es-ES"/>
        </w:rPr>
        <w:t>3.2. Objetivos específicos</w:t>
      </w:r>
      <w:r w:rsidR="00C02CFF">
        <w:rPr>
          <w:rFonts w:ascii="Arial" w:hAnsi="Arial" w:cs="Arial"/>
          <w:b/>
          <w:sz w:val="24"/>
          <w:szCs w:val="24"/>
          <w:lang w:val="es-ES"/>
        </w:rPr>
        <w:fldChar w:fldCharType="begin"/>
      </w:r>
      <w:r>
        <w:instrText xml:space="preserve"> XE "</w:instrText>
      </w:r>
      <w:r w:rsidRPr="00561409">
        <w:rPr>
          <w:rFonts w:ascii="Arial" w:hAnsi="Arial" w:cs="Arial"/>
          <w:b/>
          <w:sz w:val="24"/>
          <w:szCs w:val="24"/>
          <w:lang w:val="es-ES"/>
        </w:rPr>
        <w:instrText>3.2. Objetivos específicos</w:instrText>
      </w:r>
      <w:r>
        <w:instrText xml:space="preserve">" \b \i </w:instrText>
      </w:r>
      <w:r w:rsidR="00C02CFF">
        <w:rPr>
          <w:rFonts w:ascii="Arial" w:hAnsi="Arial" w:cs="Arial"/>
          <w:b/>
          <w:sz w:val="24"/>
          <w:szCs w:val="24"/>
          <w:lang w:val="es-ES"/>
        </w:rPr>
        <w:fldChar w:fldCharType="end"/>
      </w:r>
    </w:p>
    <w:p w:rsidR="008C1B00" w:rsidRPr="004909F0" w:rsidRDefault="008C1B00" w:rsidP="008C1B00">
      <w:pPr>
        <w:pStyle w:val="Prrafodelista"/>
        <w:numPr>
          <w:ilvl w:val="0"/>
          <w:numId w:val="1"/>
        </w:numPr>
        <w:jc w:val="both"/>
        <w:rPr>
          <w:rFonts w:ascii="Arial" w:hAnsi="Arial" w:cs="Arial"/>
        </w:rPr>
      </w:pPr>
      <w:r w:rsidRPr="004909F0">
        <w:rPr>
          <w:rFonts w:ascii="Arial" w:hAnsi="Arial" w:cs="Arial"/>
        </w:rPr>
        <w:t>Establece</w:t>
      </w:r>
      <w:r w:rsidRPr="004909F0">
        <w:rPr>
          <w:rFonts w:ascii="Arial" w:eastAsia="Calibri" w:hAnsi="Arial" w:cs="Arial"/>
        </w:rPr>
        <w:t>r el tamaño de la muestra</w:t>
      </w:r>
      <w:r>
        <w:rPr>
          <w:rFonts w:ascii="Arial" w:eastAsia="Calibri" w:hAnsi="Arial" w:cs="Arial"/>
        </w:rPr>
        <w:t>, así como su distribución;</w:t>
      </w:r>
    </w:p>
    <w:p w:rsidR="008C1B00" w:rsidRPr="0079139C" w:rsidRDefault="008C1B00" w:rsidP="008C1B00">
      <w:pPr>
        <w:pStyle w:val="Prrafodelista"/>
        <w:numPr>
          <w:ilvl w:val="0"/>
          <w:numId w:val="1"/>
        </w:numPr>
        <w:jc w:val="both"/>
        <w:rPr>
          <w:rFonts w:ascii="Arial" w:hAnsi="Arial" w:cs="Arial"/>
        </w:rPr>
      </w:pPr>
      <w:r>
        <w:rPr>
          <w:rFonts w:ascii="Arial" w:eastAsia="Calibri" w:hAnsi="Arial" w:cs="Arial"/>
        </w:rPr>
        <w:t>Definición del marco muestral;</w:t>
      </w:r>
    </w:p>
    <w:p w:rsidR="008C1B00" w:rsidRPr="0079139C" w:rsidRDefault="008C1B00" w:rsidP="008C1B00">
      <w:pPr>
        <w:pStyle w:val="Prrafodelista"/>
        <w:numPr>
          <w:ilvl w:val="0"/>
          <w:numId w:val="1"/>
        </w:numPr>
        <w:jc w:val="both"/>
        <w:rPr>
          <w:rFonts w:ascii="Arial" w:hAnsi="Arial" w:cs="Arial"/>
        </w:rPr>
      </w:pPr>
      <w:r w:rsidRPr="0079139C">
        <w:rPr>
          <w:rFonts w:ascii="Arial" w:eastAsia="Calibri" w:hAnsi="Arial" w:cs="Arial"/>
        </w:rPr>
        <w:t>Implementación de</w:t>
      </w:r>
      <w:r>
        <w:rPr>
          <w:rFonts w:ascii="Arial" w:eastAsia="Calibri" w:hAnsi="Arial" w:cs="Arial"/>
        </w:rPr>
        <w:t>l mé</w:t>
      </w:r>
      <w:r w:rsidRPr="0079139C">
        <w:rPr>
          <w:rFonts w:ascii="Arial" w:eastAsia="Calibri" w:hAnsi="Arial" w:cs="Arial"/>
        </w:rPr>
        <w:t>todo</w:t>
      </w:r>
      <w:r>
        <w:rPr>
          <w:rFonts w:ascii="Arial" w:eastAsia="Calibri" w:hAnsi="Arial" w:cs="Arial"/>
        </w:rPr>
        <w:t xml:space="preserve"> de selección de la muestra;</w:t>
      </w:r>
    </w:p>
    <w:p w:rsidR="008C1B00" w:rsidRPr="007472DB" w:rsidRDefault="008C1B00" w:rsidP="008C1B00">
      <w:pPr>
        <w:pStyle w:val="Prrafodelista"/>
        <w:numPr>
          <w:ilvl w:val="0"/>
          <w:numId w:val="1"/>
        </w:numPr>
        <w:jc w:val="both"/>
        <w:rPr>
          <w:rFonts w:ascii="Arial" w:hAnsi="Arial" w:cs="Arial"/>
        </w:rPr>
      </w:pPr>
      <w:r w:rsidRPr="0079139C">
        <w:rPr>
          <w:rFonts w:ascii="Arial" w:eastAsia="Calibri" w:hAnsi="Arial" w:cs="Arial"/>
        </w:rPr>
        <w:t>Cálculo de probabilidades de selección y cálculo de los factores de expansión</w:t>
      </w:r>
      <w:r w:rsidRPr="0079139C">
        <w:rPr>
          <w:rFonts w:ascii="Arial" w:hAnsi="Arial" w:cs="Arial"/>
        </w:rPr>
        <w:t xml:space="preserve"> (ponderadores muestrales).</w:t>
      </w:r>
    </w:p>
    <w:p w:rsidR="008C1B00" w:rsidRDefault="008C1B00" w:rsidP="008C1B00">
      <w:pPr>
        <w:jc w:val="both"/>
        <w:rPr>
          <w:rFonts w:ascii="Arial" w:hAnsi="Arial" w:cs="Arial"/>
          <w:b/>
          <w:sz w:val="24"/>
          <w:szCs w:val="24"/>
        </w:rPr>
      </w:pPr>
      <w:r>
        <w:rPr>
          <w:rFonts w:ascii="Arial" w:hAnsi="Arial" w:cs="Arial"/>
          <w:b/>
          <w:sz w:val="24"/>
          <w:szCs w:val="24"/>
        </w:rPr>
        <w:t>4. Diseño muestral</w:t>
      </w:r>
      <w:r w:rsidR="00C02CFF">
        <w:rPr>
          <w:rFonts w:ascii="Arial" w:hAnsi="Arial" w:cs="Arial"/>
          <w:b/>
          <w:sz w:val="24"/>
          <w:szCs w:val="24"/>
        </w:rPr>
        <w:fldChar w:fldCharType="begin"/>
      </w:r>
      <w:r>
        <w:instrText xml:space="preserve"> XE "</w:instrText>
      </w:r>
      <w:r w:rsidRPr="00561409">
        <w:rPr>
          <w:rFonts w:ascii="Arial" w:hAnsi="Arial" w:cs="Arial"/>
          <w:b/>
          <w:sz w:val="24"/>
          <w:szCs w:val="24"/>
        </w:rPr>
        <w:instrText>4. Diseño muestral</w:instrText>
      </w:r>
      <w:r>
        <w:instrText xml:space="preserve">" \b \i </w:instrText>
      </w:r>
      <w:r w:rsidR="00C02CFF">
        <w:rPr>
          <w:rFonts w:ascii="Arial" w:hAnsi="Arial" w:cs="Arial"/>
          <w:b/>
          <w:sz w:val="24"/>
          <w:szCs w:val="24"/>
        </w:rPr>
        <w:fldChar w:fldCharType="end"/>
      </w:r>
    </w:p>
    <w:p w:rsidR="008C1B00" w:rsidRDefault="008C1B00" w:rsidP="008C1B00">
      <w:pPr>
        <w:jc w:val="both"/>
        <w:rPr>
          <w:rFonts w:ascii="Arial" w:hAnsi="Arial" w:cs="Arial"/>
        </w:rPr>
      </w:pPr>
      <w:r w:rsidRPr="00F1309F">
        <w:rPr>
          <w:rFonts w:ascii="Arial" w:hAnsi="Arial" w:cs="Arial"/>
        </w:rPr>
        <w:t>El diseño muestral de la E</w:t>
      </w:r>
      <w:r>
        <w:rPr>
          <w:rFonts w:ascii="Arial" w:hAnsi="Arial" w:cs="Arial"/>
        </w:rPr>
        <w:t>ncuesta Agropecuaria</w:t>
      </w:r>
      <w:r w:rsidRPr="00F1309F">
        <w:rPr>
          <w:rFonts w:ascii="Arial" w:hAnsi="Arial" w:cs="Arial"/>
        </w:rPr>
        <w:t xml:space="preserve">, responde </w:t>
      </w:r>
      <w:r>
        <w:rPr>
          <w:rFonts w:ascii="Arial" w:hAnsi="Arial" w:cs="Arial"/>
        </w:rPr>
        <w:t xml:space="preserve">y se adecua a </w:t>
      </w:r>
      <w:r w:rsidRPr="00F1309F">
        <w:rPr>
          <w:rFonts w:ascii="Arial" w:hAnsi="Arial" w:cs="Arial"/>
        </w:rPr>
        <w:t xml:space="preserve">la información que se </w:t>
      </w:r>
      <w:r>
        <w:rPr>
          <w:rFonts w:ascii="Arial" w:hAnsi="Arial" w:cs="Arial"/>
        </w:rPr>
        <w:t>desea</w:t>
      </w:r>
      <w:r w:rsidRPr="00F1309F">
        <w:rPr>
          <w:rFonts w:ascii="Arial" w:hAnsi="Arial" w:cs="Arial"/>
        </w:rPr>
        <w:t xml:space="preserve"> obtener </w:t>
      </w:r>
      <w:r>
        <w:rPr>
          <w:rFonts w:ascii="Arial" w:hAnsi="Arial" w:cs="Arial"/>
        </w:rPr>
        <w:t xml:space="preserve">de </w:t>
      </w:r>
      <w:r w:rsidRPr="00F1309F">
        <w:rPr>
          <w:rFonts w:ascii="Arial" w:hAnsi="Arial" w:cs="Arial"/>
        </w:rPr>
        <w:t>a</w:t>
      </w:r>
      <w:r>
        <w:rPr>
          <w:rFonts w:ascii="Arial" w:hAnsi="Arial" w:cs="Arial"/>
        </w:rPr>
        <w:t>cuerdo a los objetivos de la encuesta</w:t>
      </w:r>
      <w:r w:rsidRPr="00F1309F">
        <w:rPr>
          <w:rFonts w:ascii="Arial" w:hAnsi="Arial" w:cs="Arial"/>
        </w:rPr>
        <w:t xml:space="preserve"> </w:t>
      </w:r>
      <w:r>
        <w:rPr>
          <w:rFonts w:ascii="Arial" w:hAnsi="Arial" w:cs="Arial"/>
        </w:rPr>
        <w:t xml:space="preserve">la cual es actualizar y profundizar </w:t>
      </w:r>
      <w:r w:rsidRPr="00565BAF">
        <w:rPr>
          <w:rFonts w:ascii="Arial" w:hAnsi="Arial" w:cs="Arial"/>
        </w:rPr>
        <w:t>la información estadística agropecuaria para estimar la superficie, p</w:t>
      </w:r>
      <w:r>
        <w:rPr>
          <w:rFonts w:ascii="Arial" w:hAnsi="Arial" w:cs="Arial"/>
        </w:rPr>
        <w:t xml:space="preserve">roducción y destino agrícola como también pecuario </w:t>
      </w:r>
      <w:r w:rsidRPr="00565BAF">
        <w:rPr>
          <w:rFonts w:ascii="Arial" w:hAnsi="Arial" w:cs="Arial"/>
        </w:rPr>
        <w:t>a nivel nacional y departamental</w:t>
      </w:r>
      <w:r>
        <w:rPr>
          <w:rFonts w:ascii="Arial" w:hAnsi="Arial" w:cs="Arial"/>
        </w:rPr>
        <w:t>, entre otros,</w:t>
      </w:r>
      <w:r w:rsidRPr="00565BAF">
        <w:rPr>
          <w:rFonts w:ascii="Arial" w:hAnsi="Arial" w:cs="Arial"/>
        </w:rPr>
        <w:t xml:space="preserve"> </w:t>
      </w:r>
      <w:r>
        <w:rPr>
          <w:rFonts w:ascii="Arial" w:hAnsi="Arial" w:cs="Arial"/>
        </w:rPr>
        <w:t>a partir de los resultados del c</w:t>
      </w:r>
      <w:r w:rsidRPr="00565BAF">
        <w:rPr>
          <w:rFonts w:ascii="Arial" w:hAnsi="Arial" w:cs="Arial"/>
        </w:rPr>
        <w:t>enso agropecuario.</w:t>
      </w:r>
    </w:p>
    <w:p w:rsidR="008C1B00" w:rsidRDefault="008C1B00" w:rsidP="008C1B00">
      <w:pPr>
        <w:jc w:val="both"/>
        <w:rPr>
          <w:rFonts w:ascii="Arial" w:hAnsi="Arial" w:cs="Arial"/>
          <w:b/>
          <w:sz w:val="24"/>
          <w:szCs w:val="24"/>
        </w:rPr>
      </w:pPr>
      <w:r>
        <w:rPr>
          <w:rFonts w:ascii="Arial" w:hAnsi="Arial" w:cs="Arial"/>
          <w:b/>
          <w:sz w:val="24"/>
          <w:szCs w:val="24"/>
        </w:rPr>
        <w:t>4.1. Universo de estudio</w:t>
      </w:r>
      <w:r w:rsidR="00C02CFF">
        <w:rPr>
          <w:rFonts w:ascii="Arial" w:hAnsi="Arial" w:cs="Arial"/>
          <w:b/>
          <w:sz w:val="24"/>
          <w:szCs w:val="24"/>
        </w:rPr>
        <w:fldChar w:fldCharType="begin"/>
      </w:r>
      <w:r>
        <w:instrText xml:space="preserve"> XE "</w:instrText>
      </w:r>
      <w:r w:rsidRPr="00561409">
        <w:rPr>
          <w:rFonts w:ascii="Arial" w:hAnsi="Arial" w:cs="Arial"/>
          <w:b/>
          <w:sz w:val="24"/>
          <w:szCs w:val="24"/>
        </w:rPr>
        <w:instrText>4.1. Universo de estudio</w:instrText>
      </w:r>
      <w:r>
        <w:instrText xml:space="preserve">" \b \i </w:instrText>
      </w:r>
      <w:r w:rsidR="00C02CFF">
        <w:rPr>
          <w:rFonts w:ascii="Arial" w:hAnsi="Arial" w:cs="Arial"/>
          <w:b/>
          <w:sz w:val="24"/>
          <w:szCs w:val="24"/>
        </w:rPr>
        <w:fldChar w:fldCharType="end"/>
      </w:r>
    </w:p>
    <w:p w:rsidR="008C1B00" w:rsidRDefault="008C1B00" w:rsidP="008C1B00">
      <w:pPr>
        <w:jc w:val="both"/>
        <w:rPr>
          <w:rFonts w:ascii="Arial" w:hAnsi="Arial" w:cs="Arial"/>
        </w:rPr>
      </w:pPr>
      <w:r>
        <w:rPr>
          <w:rFonts w:ascii="Arial" w:hAnsi="Arial" w:cs="Arial"/>
        </w:rPr>
        <w:lastRenderedPageBreak/>
        <w:t>Las u</w:t>
      </w:r>
      <w:r w:rsidRPr="00562571">
        <w:rPr>
          <w:rFonts w:ascii="Arial" w:hAnsi="Arial" w:cs="Arial"/>
        </w:rPr>
        <w:t xml:space="preserve">nidades de investigación </w:t>
      </w:r>
      <w:r>
        <w:rPr>
          <w:rFonts w:ascii="Arial" w:hAnsi="Arial" w:cs="Arial"/>
        </w:rPr>
        <w:t xml:space="preserve">de la encuesta agropecuaria es </w:t>
      </w:r>
      <w:r w:rsidRPr="00562571">
        <w:rPr>
          <w:rFonts w:ascii="Arial" w:hAnsi="Arial" w:cs="Arial"/>
        </w:rPr>
        <w:t>la Unidad de Producción Agropecuaria (UPA)</w:t>
      </w:r>
      <w:r>
        <w:rPr>
          <w:rFonts w:ascii="Arial" w:hAnsi="Arial" w:cs="Arial"/>
        </w:rPr>
        <w:t>, la cual se determina como</w:t>
      </w:r>
      <w:r w:rsidRPr="00562571">
        <w:rPr>
          <w:rFonts w:ascii="Arial" w:hAnsi="Arial" w:cs="Arial"/>
        </w:rPr>
        <w:t xml:space="preserve"> todo terreno que se utiliza total o parcialmente para la producción agrícola, pecuaria o ambas, por un productor (solo o con la ayuda de otras personas) sin considerar el régimen de tenencia ni la condición </w:t>
      </w:r>
      <w:r>
        <w:rPr>
          <w:rFonts w:ascii="Arial" w:hAnsi="Arial" w:cs="Arial"/>
        </w:rPr>
        <w:t xml:space="preserve">jurídica, en el área rural de Bolivia. También se define </w:t>
      </w:r>
      <w:r w:rsidRPr="00562571">
        <w:rPr>
          <w:rFonts w:ascii="Arial" w:hAnsi="Arial" w:cs="Arial"/>
        </w:rPr>
        <w:t xml:space="preserve">la UPA </w:t>
      </w:r>
      <w:r>
        <w:rPr>
          <w:rFonts w:ascii="Arial" w:hAnsi="Arial" w:cs="Arial"/>
        </w:rPr>
        <w:t>como</w:t>
      </w:r>
      <w:r w:rsidRPr="00562571">
        <w:rPr>
          <w:rFonts w:ascii="Arial" w:hAnsi="Arial" w:cs="Arial"/>
        </w:rPr>
        <w:t xml:space="preserve"> el conjunto de tierras y/o ganado o aves, que es explotada o aprovechada por una persona llamada Productor</w:t>
      </w:r>
      <w:r>
        <w:rPr>
          <w:rFonts w:ascii="Arial" w:hAnsi="Arial" w:cs="Arial"/>
        </w:rPr>
        <w:t xml:space="preserve"> (se incluye, en el estudio también, a las UPAs que se constituyen como personas jurídicas)</w:t>
      </w:r>
      <w:r w:rsidRPr="00562571">
        <w:rPr>
          <w:rFonts w:ascii="Arial" w:hAnsi="Arial" w:cs="Arial"/>
        </w:rPr>
        <w:t>, sin límite de tamaño de superficie o de número de animales.</w:t>
      </w:r>
    </w:p>
    <w:p w:rsidR="008C1B00" w:rsidRDefault="008C1B00" w:rsidP="008C1B00">
      <w:pPr>
        <w:jc w:val="both"/>
        <w:rPr>
          <w:rFonts w:ascii="Arial" w:hAnsi="Arial" w:cs="Arial"/>
          <w:b/>
          <w:sz w:val="24"/>
          <w:szCs w:val="24"/>
        </w:rPr>
      </w:pPr>
      <w:r>
        <w:rPr>
          <w:rFonts w:ascii="Arial" w:hAnsi="Arial" w:cs="Arial"/>
          <w:b/>
          <w:sz w:val="24"/>
          <w:szCs w:val="24"/>
        </w:rPr>
        <w:t>4.2. Ámbito geográfico</w:t>
      </w:r>
      <w:r w:rsidR="00C02CFF">
        <w:rPr>
          <w:rFonts w:ascii="Arial" w:hAnsi="Arial" w:cs="Arial"/>
          <w:b/>
          <w:sz w:val="24"/>
          <w:szCs w:val="24"/>
        </w:rPr>
        <w:fldChar w:fldCharType="begin"/>
      </w:r>
      <w:r>
        <w:instrText xml:space="preserve"> XE "</w:instrText>
      </w:r>
      <w:r w:rsidRPr="00561409">
        <w:rPr>
          <w:rFonts w:ascii="Arial" w:hAnsi="Arial" w:cs="Arial"/>
          <w:b/>
          <w:sz w:val="24"/>
          <w:szCs w:val="24"/>
        </w:rPr>
        <w:instrText>4.2. Ámbito geográfico</w:instrText>
      </w:r>
      <w:r>
        <w:instrText xml:space="preserve">" \b \i </w:instrText>
      </w:r>
      <w:r w:rsidR="00C02CFF">
        <w:rPr>
          <w:rFonts w:ascii="Arial" w:hAnsi="Arial" w:cs="Arial"/>
          <w:b/>
          <w:sz w:val="24"/>
          <w:szCs w:val="24"/>
        </w:rPr>
        <w:fldChar w:fldCharType="end"/>
      </w:r>
    </w:p>
    <w:p w:rsidR="008C1B00" w:rsidRDefault="008C1B00" w:rsidP="008C1B00">
      <w:pPr>
        <w:jc w:val="both"/>
        <w:rPr>
          <w:rFonts w:ascii="Arial" w:hAnsi="Arial" w:cs="Arial"/>
        </w:rPr>
      </w:pPr>
      <w:r>
        <w:rPr>
          <w:rFonts w:ascii="Arial" w:hAnsi="Arial" w:cs="Arial"/>
        </w:rPr>
        <w:t>La encuesta cubrirá el área rural de los nueve departamentos de Bolivia.</w:t>
      </w:r>
    </w:p>
    <w:p w:rsidR="008C1B00" w:rsidRDefault="008C1B00" w:rsidP="008C1B00">
      <w:pPr>
        <w:jc w:val="both"/>
        <w:rPr>
          <w:rFonts w:ascii="Arial" w:hAnsi="Arial" w:cs="Arial"/>
          <w:b/>
          <w:sz w:val="24"/>
          <w:szCs w:val="24"/>
        </w:rPr>
      </w:pPr>
      <w:r>
        <w:rPr>
          <w:rFonts w:ascii="Arial" w:hAnsi="Arial" w:cs="Arial"/>
          <w:b/>
          <w:sz w:val="24"/>
          <w:szCs w:val="24"/>
        </w:rPr>
        <w:t>4.3. Periodo de recolección de la información</w:t>
      </w:r>
      <w:r w:rsidR="00C02CFF">
        <w:rPr>
          <w:rFonts w:ascii="Arial" w:hAnsi="Arial" w:cs="Arial"/>
          <w:b/>
          <w:sz w:val="24"/>
          <w:szCs w:val="24"/>
        </w:rPr>
        <w:fldChar w:fldCharType="begin"/>
      </w:r>
      <w:r>
        <w:instrText xml:space="preserve"> XE "</w:instrText>
      </w:r>
      <w:r w:rsidRPr="00561409">
        <w:rPr>
          <w:rFonts w:ascii="Arial" w:hAnsi="Arial" w:cs="Arial"/>
          <w:b/>
          <w:sz w:val="24"/>
          <w:szCs w:val="24"/>
        </w:rPr>
        <w:instrText>4.3. Periodo de recolección de la información</w:instrText>
      </w:r>
      <w:r>
        <w:instrText xml:space="preserve">" \b \i </w:instrText>
      </w:r>
      <w:r w:rsidR="00C02CFF">
        <w:rPr>
          <w:rFonts w:ascii="Arial" w:hAnsi="Arial" w:cs="Arial"/>
          <w:b/>
          <w:sz w:val="24"/>
          <w:szCs w:val="24"/>
        </w:rPr>
        <w:fldChar w:fldCharType="end"/>
      </w:r>
    </w:p>
    <w:p w:rsidR="008C1B00" w:rsidRPr="008E4457" w:rsidRDefault="008C1B00" w:rsidP="008C1B00">
      <w:pPr>
        <w:jc w:val="both"/>
        <w:rPr>
          <w:rFonts w:ascii="Arial" w:hAnsi="Arial" w:cs="Arial"/>
        </w:rPr>
      </w:pPr>
      <w:r>
        <w:rPr>
          <w:rFonts w:ascii="Arial" w:hAnsi="Arial" w:cs="Arial"/>
          <w:sz w:val="24"/>
          <w:szCs w:val="24"/>
        </w:rPr>
        <w:t>La planificación del operativo de campo para la recolección de la información comprende los meses calendario de octubre y noviembre de 2015.</w:t>
      </w:r>
    </w:p>
    <w:p w:rsidR="008C1B00" w:rsidRDefault="008C1B00" w:rsidP="008C1B00">
      <w:pPr>
        <w:jc w:val="both"/>
        <w:rPr>
          <w:rFonts w:ascii="Arial" w:hAnsi="Arial" w:cs="Arial"/>
          <w:b/>
          <w:sz w:val="24"/>
          <w:szCs w:val="24"/>
        </w:rPr>
      </w:pPr>
      <w:r>
        <w:rPr>
          <w:rFonts w:ascii="Arial" w:hAnsi="Arial" w:cs="Arial"/>
          <w:b/>
          <w:sz w:val="24"/>
          <w:szCs w:val="24"/>
        </w:rPr>
        <w:t>4.4. Unidades de la encuesta</w:t>
      </w:r>
      <w:r w:rsidR="00C02CFF">
        <w:rPr>
          <w:rFonts w:ascii="Arial" w:hAnsi="Arial" w:cs="Arial"/>
          <w:b/>
          <w:sz w:val="24"/>
          <w:szCs w:val="24"/>
        </w:rPr>
        <w:fldChar w:fldCharType="begin"/>
      </w:r>
      <w:r>
        <w:instrText xml:space="preserve"> XE "</w:instrText>
      </w:r>
      <w:r w:rsidRPr="00561409">
        <w:rPr>
          <w:rFonts w:ascii="Arial" w:hAnsi="Arial" w:cs="Arial"/>
          <w:b/>
          <w:sz w:val="24"/>
          <w:szCs w:val="24"/>
        </w:rPr>
        <w:instrText>4.4. Unidades de la encuesta</w:instrText>
      </w:r>
      <w:r>
        <w:instrText xml:space="preserve">" \b \i </w:instrText>
      </w:r>
      <w:r w:rsidR="00C02CFF">
        <w:rPr>
          <w:rFonts w:ascii="Arial" w:hAnsi="Arial" w:cs="Arial"/>
          <w:b/>
          <w:sz w:val="24"/>
          <w:szCs w:val="24"/>
        </w:rPr>
        <w:fldChar w:fldCharType="end"/>
      </w:r>
    </w:p>
    <w:p w:rsidR="008C1B00" w:rsidRDefault="008C1B00" w:rsidP="008C1B00">
      <w:pPr>
        <w:pStyle w:val="Prrafodelista"/>
        <w:numPr>
          <w:ilvl w:val="0"/>
          <w:numId w:val="2"/>
        </w:numPr>
        <w:jc w:val="both"/>
        <w:rPr>
          <w:rFonts w:ascii="Arial" w:hAnsi="Arial" w:cs="Arial"/>
          <w:b/>
        </w:rPr>
      </w:pPr>
      <w:r w:rsidRPr="00D816A1">
        <w:rPr>
          <w:rFonts w:ascii="Arial" w:hAnsi="Arial" w:cs="Arial"/>
          <w:b/>
        </w:rPr>
        <w:t>Unidades de observación</w:t>
      </w:r>
      <w:r>
        <w:rPr>
          <w:rFonts w:ascii="Arial" w:hAnsi="Arial" w:cs="Arial"/>
          <w:b/>
        </w:rPr>
        <w:t>.-</w:t>
      </w:r>
      <w:r>
        <w:rPr>
          <w:rFonts w:ascii="Arial" w:hAnsi="Arial" w:cs="Arial"/>
        </w:rPr>
        <w:t xml:space="preserve"> La unidad de producción agropecuaria (UPA).</w:t>
      </w:r>
    </w:p>
    <w:p w:rsidR="008C1B00" w:rsidRPr="00FA5697" w:rsidRDefault="008C1B00" w:rsidP="008C1B00">
      <w:pPr>
        <w:pStyle w:val="Prrafodelista"/>
        <w:numPr>
          <w:ilvl w:val="0"/>
          <w:numId w:val="2"/>
        </w:numPr>
        <w:jc w:val="both"/>
        <w:rPr>
          <w:rFonts w:ascii="Arial" w:hAnsi="Arial" w:cs="Arial"/>
          <w:b/>
        </w:rPr>
      </w:pPr>
      <w:r>
        <w:rPr>
          <w:rFonts w:ascii="Arial" w:hAnsi="Arial" w:cs="Arial"/>
          <w:b/>
        </w:rPr>
        <w:t xml:space="preserve">Unidades de información.- </w:t>
      </w:r>
      <w:r>
        <w:rPr>
          <w:rFonts w:ascii="Arial" w:hAnsi="Arial" w:cs="Arial"/>
        </w:rPr>
        <w:t>El productor</w:t>
      </w:r>
      <w:r>
        <w:rPr>
          <w:rStyle w:val="Refdenotaalpie"/>
          <w:rFonts w:ascii="Arial" w:hAnsi="Arial" w:cs="Arial"/>
        </w:rPr>
        <w:footnoteReference w:id="3"/>
      </w:r>
      <w:r>
        <w:rPr>
          <w:rFonts w:ascii="Arial" w:hAnsi="Arial" w:cs="Arial"/>
        </w:rPr>
        <w:t xml:space="preserve"> o informante calificado (e. g. la esposa, o esposo, hijos mayores de 12 años o administrador).</w:t>
      </w:r>
    </w:p>
    <w:p w:rsidR="008C1B00" w:rsidRDefault="008C1B00" w:rsidP="008C1B00">
      <w:pPr>
        <w:pStyle w:val="Prrafodelista"/>
        <w:numPr>
          <w:ilvl w:val="0"/>
          <w:numId w:val="2"/>
        </w:numPr>
        <w:jc w:val="both"/>
        <w:rPr>
          <w:rFonts w:ascii="Arial" w:hAnsi="Arial" w:cs="Arial"/>
          <w:b/>
        </w:rPr>
      </w:pPr>
      <w:r>
        <w:rPr>
          <w:rFonts w:ascii="Arial" w:hAnsi="Arial" w:cs="Arial"/>
          <w:b/>
        </w:rPr>
        <w:t xml:space="preserve">Unidades de muestreo.- </w:t>
      </w:r>
      <w:r>
        <w:rPr>
          <w:rFonts w:ascii="Arial" w:hAnsi="Arial" w:cs="Arial"/>
        </w:rPr>
        <w:t>Para el caso de las UPAs que pertenecen a comunidad, se toma como unidades de muestreo la comunidad y sus UPAs. Por otro lado, para las UPAs que no pertenecen a comunidad, se toman como unidades de muestreo exclusivamente a las UPAs.</w:t>
      </w:r>
    </w:p>
    <w:p w:rsidR="008C1B00" w:rsidRDefault="008C1B00" w:rsidP="008C1B00">
      <w:pPr>
        <w:pStyle w:val="Prrafodelista"/>
        <w:numPr>
          <w:ilvl w:val="0"/>
          <w:numId w:val="2"/>
        </w:numPr>
        <w:jc w:val="both"/>
        <w:rPr>
          <w:rFonts w:ascii="Arial" w:hAnsi="Arial" w:cs="Arial"/>
          <w:b/>
        </w:rPr>
      </w:pPr>
      <w:r>
        <w:rPr>
          <w:rFonts w:ascii="Arial" w:hAnsi="Arial" w:cs="Arial"/>
          <w:b/>
        </w:rPr>
        <w:t xml:space="preserve">Unidades de la muestra.- </w:t>
      </w:r>
      <w:r>
        <w:rPr>
          <w:rFonts w:ascii="Arial" w:hAnsi="Arial" w:cs="Arial"/>
        </w:rPr>
        <w:t>Son las comunidades y UPAs seleccionadas para la muestra.</w:t>
      </w:r>
    </w:p>
    <w:p w:rsidR="008C1B00" w:rsidRPr="00622515" w:rsidRDefault="008C1B00" w:rsidP="008C1B00">
      <w:pPr>
        <w:pStyle w:val="Prrafodelista"/>
        <w:numPr>
          <w:ilvl w:val="0"/>
          <w:numId w:val="2"/>
        </w:numPr>
        <w:jc w:val="both"/>
        <w:rPr>
          <w:rFonts w:ascii="Arial" w:hAnsi="Arial" w:cs="Arial"/>
          <w:b/>
        </w:rPr>
      </w:pPr>
      <w:r>
        <w:rPr>
          <w:rFonts w:ascii="Arial" w:hAnsi="Arial" w:cs="Arial"/>
          <w:b/>
        </w:rPr>
        <w:t>Unidades de análisis.-</w:t>
      </w:r>
      <w:r>
        <w:rPr>
          <w:rFonts w:ascii="Arial" w:hAnsi="Arial" w:cs="Arial"/>
        </w:rPr>
        <w:t xml:space="preserve"> Estos se constituirán en las UPAs con los valores de la información relevada.</w:t>
      </w:r>
    </w:p>
    <w:p w:rsidR="00645109" w:rsidRDefault="00645109"/>
    <w:p w:rsidR="008C1B00" w:rsidRDefault="008C1B00" w:rsidP="008C1B00">
      <w:pPr>
        <w:jc w:val="both"/>
        <w:rPr>
          <w:rFonts w:ascii="Arial" w:hAnsi="Arial" w:cs="Arial"/>
          <w:b/>
          <w:sz w:val="24"/>
          <w:szCs w:val="24"/>
        </w:rPr>
      </w:pPr>
      <w:r>
        <w:rPr>
          <w:rFonts w:ascii="Arial" w:hAnsi="Arial" w:cs="Arial"/>
          <w:b/>
          <w:sz w:val="24"/>
          <w:szCs w:val="24"/>
        </w:rPr>
        <w:t>4.5. Tipo de muestreo</w:t>
      </w:r>
      <w:r w:rsidR="00C02CFF">
        <w:rPr>
          <w:rFonts w:ascii="Arial" w:hAnsi="Arial" w:cs="Arial"/>
          <w:b/>
          <w:sz w:val="24"/>
          <w:szCs w:val="24"/>
        </w:rPr>
        <w:fldChar w:fldCharType="begin"/>
      </w:r>
      <w:r>
        <w:instrText xml:space="preserve"> XE "</w:instrText>
      </w:r>
      <w:r w:rsidRPr="00561409">
        <w:rPr>
          <w:rFonts w:ascii="Arial" w:hAnsi="Arial" w:cs="Arial"/>
          <w:b/>
          <w:sz w:val="24"/>
          <w:szCs w:val="24"/>
        </w:rPr>
        <w:instrText>4.8. Tipo de muestreo</w:instrText>
      </w:r>
      <w:r>
        <w:instrText xml:space="preserve">" \b \i </w:instrText>
      </w:r>
      <w:r w:rsidR="00C02CFF">
        <w:rPr>
          <w:rFonts w:ascii="Arial" w:hAnsi="Arial" w:cs="Arial"/>
          <w:b/>
          <w:sz w:val="24"/>
          <w:szCs w:val="24"/>
        </w:rPr>
        <w:fldChar w:fldCharType="end"/>
      </w:r>
    </w:p>
    <w:p w:rsidR="008C1B00" w:rsidRDefault="008C1B00" w:rsidP="008C1B00">
      <w:pPr>
        <w:jc w:val="both"/>
        <w:rPr>
          <w:rFonts w:ascii="Arial" w:hAnsi="Arial" w:cs="Arial"/>
        </w:rPr>
      </w:pPr>
      <w:r>
        <w:rPr>
          <w:rFonts w:ascii="Arial" w:hAnsi="Arial" w:cs="Arial"/>
        </w:rPr>
        <w:t>Dado que el universo de estudio está constituido por la unión excluyente de dos tipos de UPAs (UPAs que pertenecen a comunidad y UPAs que no pertenecen a comunidad), las cuales conformaron dos marcos muestrales, se implementa un diseño muestral que combina dos tipos de muestreo: un muestreo probabilístico bi-etápico y estratificado por conglomerado en primera etapa, para el marco muestral de comunidades; y un muestreo probabilístico estratificado, para el marco muestral de UPAs dispersas.</w:t>
      </w:r>
    </w:p>
    <w:p w:rsidR="008C1B00" w:rsidRDefault="008C1B00" w:rsidP="008C1B00">
      <w:pPr>
        <w:jc w:val="both"/>
        <w:rPr>
          <w:rFonts w:ascii="Arial" w:hAnsi="Arial" w:cs="Arial"/>
        </w:rPr>
      </w:pPr>
      <w:r>
        <w:rPr>
          <w:rFonts w:ascii="Arial" w:hAnsi="Arial" w:cs="Arial"/>
        </w:rPr>
        <w:lastRenderedPageBreak/>
        <w:t>Adicionalmente, para el diseño muestral fue necesario considerar de manera especial a un tipo de UPAs dispersas que aportan de manera significativa al total de la producción departamental y nacional (i.e. tienen más producción que el resto de las población de UPAs dispersas). Con el propósito de captar información de estas UPAs, denominadas grandes,</w:t>
      </w:r>
      <w:r w:rsidRPr="009951ED">
        <w:rPr>
          <w:rFonts w:ascii="Arial" w:hAnsi="Arial" w:cs="Arial"/>
        </w:rPr>
        <w:t xml:space="preserve"> se reservó una parte de la muestra </w:t>
      </w:r>
      <w:r>
        <w:rPr>
          <w:rFonts w:ascii="Arial" w:hAnsi="Arial" w:cs="Arial"/>
        </w:rPr>
        <w:t xml:space="preserve">de manera </w:t>
      </w:r>
      <w:r w:rsidRPr="009951ED">
        <w:rPr>
          <w:rFonts w:ascii="Arial" w:hAnsi="Arial" w:cs="Arial"/>
        </w:rPr>
        <w:t>exclusiva</w:t>
      </w:r>
      <w:r>
        <w:rPr>
          <w:rFonts w:ascii="Arial" w:hAnsi="Arial" w:cs="Arial"/>
        </w:rPr>
        <w:t>, pa</w:t>
      </w:r>
      <w:r w:rsidRPr="009951ED">
        <w:rPr>
          <w:rFonts w:ascii="Arial" w:hAnsi="Arial" w:cs="Arial"/>
        </w:rPr>
        <w:t>ra esto se buscaron</w:t>
      </w:r>
      <w:r>
        <w:rPr>
          <w:rFonts w:ascii="Arial" w:hAnsi="Arial" w:cs="Arial"/>
        </w:rPr>
        <w:t>,</w:t>
      </w:r>
      <w:r w:rsidRPr="009951ED">
        <w:rPr>
          <w:rFonts w:ascii="Arial" w:hAnsi="Arial" w:cs="Arial"/>
        </w:rPr>
        <w:t xml:space="preserve"> de entre </w:t>
      </w:r>
      <w:r>
        <w:rPr>
          <w:rFonts w:ascii="Arial" w:hAnsi="Arial" w:cs="Arial"/>
        </w:rPr>
        <w:t xml:space="preserve">el marco de las UPAs dispersas aquellas que tienen mayor producción agrícola o pecuaria o avícola registrada en el CNA-2013, llegando a seleccionar las más importantes las cuales son </w:t>
      </w:r>
      <w:r w:rsidRPr="009951ED">
        <w:rPr>
          <w:rFonts w:ascii="Arial" w:hAnsi="Arial" w:cs="Arial"/>
        </w:rPr>
        <w:t xml:space="preserve">alrededor del </w:t>
      </w:r>
      <w:r w:rsidRPr="00EC28FF">
        <w:rPr>
          <w:rFonts w:ascii="Arial" w:hAnsi="Arial" w:cs="Arial"/>
          <w:i/>
        </w:rPr>
        <w:t>3%</w:t>
      </w:r>
      <w:r w:rsidRPr="009951ED">
        <w:rPr>
          <w:rFonts w:ascii="Arial" w:hAnsi="Arial" w:cs="Arial"/>
        </w:rPr>
        <w:t xml:space="preserve"> de </w:t>
      </w:r>
      <w:r>
        <w:rPr>
          <w:rFonts w:ascii="Arial" w:hAnsi="Arial" w:cs="Arial"/>
        </w:rPr>
        <w:t xml:space="preserve">todas </w:t>
      </w:r>
      <w:r w:rsidRPr="009951ED">
        <w:rPr>
          <w:rFonts w:ascii="Arial" w:hAnsi="Arial" w:cs="Arial"/>
        </w:rPr>
        <w:t>las UPAs</w:t>
      </w:r>
      <w:r>
        <w:rPr>
          <w:rFonts w:ascii="Arial" w:hAnsi="Arial" w:cs="Arial"/>
        </w:rPr>
        <w:t xml:space="preserve">; el proceso de selección se realizó  dentro cada uno de los nueve departamentos y como variables de selección se tomaron: los rendimientos o volúmenes de producción de los productos o especies agrícolas más representativos de cada departamento para el año agrícola 2012-2013; las unidades o cabezas de ganado de las especies de animales más representativas de cada departamento para el año 2013 (enero a noviembre); y las unidades de aves producidas para el año 2013. Este diseño para las UPAs dispersas se  especifica como ‘selección de inclusión forzosa’ (o también de selección con probabilidad uno), el cual pretende captar información de todas estas UPAs. </w:t>
      </w:r>
    </w:p>
    <w:p w:rsidR="008C1B00" w:rsidRDefault="008C1B00" w:rsidP="008C1B00">
      <w:pPr>
        <w:jc w:val="both"/>
        <w:rPr>
          <w:rFonts w:ascii="Arial" w:hAnsi="Arial" w:cs="Arial"/>
        </w:rPr>
      </w:pPr>
      <w:r>
        <w:rPr>
          <w:rFonts w:ascii="Arial" w:hAnsi="Arial" w:cs="Arial"/>
        </w:rPr>
        <w:t>El diseño de la encuesta tiene las siguientes características:</w:t>
      </w:r>
    </w:p>
    <w:p w:rsidR="008C1B00" w:rsidRDefault="008C1B00" w:rsidP="008C1B00">
      <w:pPr>
        <w:ind w:left="708"/>
        <w:jc w:val="both"/>
        <w:rPr>
          <w:rFonts w:ascii="Arial" w:hAnsi="Arial" w:cs="Arial"/>
        </w:rPr>
      </w:pPr>
      <w:r w:rsidRPr="0076437C">
        <w:rPr>
          <w:rFonts w:ascii="Arial" w:hAnsi="Arial" w:cs="Arial"/>
          <w:b/>
        </w:rPr>
        <w:t>Probabilístico:</w:t>
      </w:r>
      <w:r w:rsidRPr="0076437C">
        <w:rPr>
          <w:rFonts w:ascii="Arial" w:hAnsi="Arial" w:cs="Arial"/>
        </w:rPr>
        <w:t xml:space="preserve"> Porque la unidad de s</w:t>
      </w:r>
      <w:r>
        <w:rPr>
          <w:rFonts w:ascii="Arial" w:hAnsi="Arial" w:cs="Arial"/>
        </w:rPr>
        <w:t>elección (comunidades y/o UPAs)</w:t>
      </w:r>
      <w:r w:rsidRPr="0076437C">
        <w:rPr>
          <w:rFonts w:ascii="Arial" w:hAnsi="Arial" w:cs="Arial"/>
        </w:rPr>
        <w:t>, tienen una probabilidad conocida y distinta de cero de ser seleccionadas para formar parte de la muestra.</w:t>
      </w:r>
    </w:p>
    <w:p w:rsidR="008C1B00" w:rsidRPr="0076437C" w:rsidRDefault="008C1B00" w:rsidP="008C1B00">
      <w:pPr>
        <w:ind w:left="708"/>
        <w:jc w:val="both"/>
        <w:rPr>
          <w:rFonts w:ascii="Arial" w:hAnsi="Arial" w:cs="Arial"/>
        </w:rPr>
      </w:pPr>
      <w:r w:rsidRPr="00BE5735">
        <w:rPr>
          <w:rFonts w:ascii="Arial" w:hAnsi="Arial" w:cs="Arial"/>
          <w:b/>
        </w:rPr>
        <w:t>Por conglomerados:</w:t>
      </w:r>
      <w:r>
        <w:rPr>
          <w:rFonts w:ascii="Arial" w:hAnsi="Arial" w:cs="Arial"/>
        </w:rPr>
        <w:t xml:space="preserve"> D</w:t>
      </w:r>
      <w:r w:rsidRPr="00BE5735">
        <w:rPr>
          <w:rFonts w:ascii="Arial" w:hAnsi="Arial" w:cs="Arial"/>
        </w:rPr>
        <w:t>ebido a que las unidades objeto de estudio (</w:t>
      </w:r>
      <w:r>
        <w:rPr>
          <w:rFonts w:ascii="Arial" w:hAnsi="Arial" w:cs="Arial"/>
        </w:rPr>
        <w:t>UPA</w:t>
      </w:r>
      <w:r w:rsidRPr="00BE5735">
        <w:rPr>
          <w:rFonts w:ascii="Arial" w:hAnsi="Arial" w:cs="Arial"/>
        </w:rPr>
        <w:t>s</w:t>
      </w:r>
      <w:r>
        <w:rPr>
          <w:rFonts w:ascii="Arial" w:hAnsi="Arial" w:cs="Arial"/>
        </w:rPr>
        <w:t xml:space="preserve"> de comunidad, excluyendo las UPAs dispersas</w:t>
      </w:r>
      <w:r w:rsidRPr="00BE5735">
        <w:rPr>
          <w:rFonts w:ascii="Arial" w:hAnsi="Arial" w:cs="Arial"/>
        </w:rPr>
        <w:t xml:space="preserve">) se encuentran agrupadas en áreas conformadas, con fines de muestreo, en base a la información y cartografía del </w:t>
      </w:r>
      <w:r>
        <w:rPr>
          <w:rFonts w:ascii="Arial" w:hAnsi="Arial" w:cs="Arial"/>
        </w:rPr>
        <w:t>CNA-2013</w:t>
      </w:r>
      <w:r w:rsidRPr="00BE5735">
        <w:rPr>
          <w:rFonts w:ascii="Arial" w:hAnsi="Arial" w:cs="Arial"/>
        </w:rPr>
        <w:t xml:space="preserve">, </w:t>
      </w:r>
      <w:r>
        <w:rPr>
          <w:rFonts w:ascii="Arial" w:hAnsi="Arial" w:cs="Arial"/>
        </w:rPr>
        <w:t>las cuales son las comunidades</w:t>
      </w:r>
      <w:r w:rsidRPr="00BE5735">
        <w:rPr>
          <w:rFonts w:ascii="Arial" w:hAnsi="Arial" w:cs="Arial"/>
        </w:rPr>
        <w:t>.</w:t>
      </w:r>
    </w:p>
    <w:p w:rsidR="008C1B00" w:rsidRDefault="008C1B00" w:rsidP="008C1B00">
      <w:pPr>
        <w:ind w:left="708"/>
        <w:jc w:val="both"/>
        <w:rPr>
          <w:rFonts w:ascii="Arial" w:hAnsi="Arial" w:cs="Arial"/>
        </w:rPr>
      </w:pPr>
      <w:r w:rsidRPr="00B51FE5">
        <w:rPr>
          <w:rFonts w:ascii="Arial" w:hAnsi="Arial" w:cs="Arial"/>
          <w:b/>
        </w:rPr>
        <w:t>Estratificado</w:t>
      </w:r>
      <w:r>
        <w:rPr>
          <w:rFonts w:ascii="Arial" w:hAnsi="Arial" w:cs="Arial"/>
          <w:b/>
        </w:rPr>
        <w:t>:</w:t>
      </w:r>
      <w:r>
        <w:rPr>
          <w:rFonts w:ascii="Arial" w:hAnsi="Arial" w:cs="Arial"/>
        </w:rPr>
        <w:t xml:space="preserve"> Se agrupan las unidades de muestreo (UPMs, para el caso del marco de comunidades; UPAs, para el caso de UPAs dispersas) en estratos, permitiendo </w:t>
      </w:r>
      <w:r w:rsidRPr="00B51FE5">
        <w:rPr>
          <w:rFonts w:ascii="Arial" w:hAnsi="Arial" w:cs="Arial"/>
        </w:rPr>
        <w:t xml:space="preserve">mejorar la </w:t>
      </w:r>
      <w:r>
        <w:rPr>
          <w:rFonts w:ascii="Arial" w:hAnsi="Arial" w:cs="Arial"/>
        </w:rPr>
        <w:t>distribución de la muestra.</w:t>
      </w:r>
    </w:p>
    <w:p w:rsidR="008C1B00" w:rsidRDefault="008C1B00" w:rsidP="008C1B00">
      <w:pPr>
        <w:ind w:left="708"/>
        <w:jc w:val="both"/>
        <w:rPr>
          <w:rFonts w:ascii="Arial" w:hAnsi="Arial" w:cs="Arial"/>
        </w:rPr>
      </w:pPr>
      <w:r w:rsidRPr="00D943F3">
        <w:rPr>
          <w:rFonts w:ascii="Arial" w:hAnsi="Arial" w:cs="Arial"/>
          <w:b/>
        </w:rPr>
        <w:t>Bi</w:t>
      </w:r>
      <w:r>
        <w:rPr>
          <w:rFonts w:ascii="Arial" w:hAnsi="Arial" w:cs="Arial"/>
          <w:b/>
        </w:rPr>
        <w:t>-</w:t>
      </w:r>
      <w:r w:rsidRPr="00D943F3">
        <w:rPr>
          <w:rFonts w:ascii="Arial" w:hAnsi="Arial" w:cs="Arial"/>
          <w:b/>
        </w:rPr>
        <w:t>etápico:</w:t>
      </w:r>
      <w:r>
        <w:rPr>
          <w:rFonts w:ascii="Arial" w:hAnsi="Arial" w:cs="Arial"/>
          <w:b/>
        </w:rPr>
        <w:t xml:space="preserve"> </w:t>
      </w:r>
      <w:r w:rsidRPr="0076437C">
        <w:rPr>
          <w:rFonts w:ascii="Arial" w:hAnsi="Arial" w:cs="Arial"/>
        </w:rPr>
        <w:t>Porque se tiene dos etapas de selección</w:t>
      </w:r>
      <w:r>
        <w:rPr>
          <w:rFonts w:ascii="Arial" w:hAnsi="Arial" w:cs="Arial"/>
        </w:rPr>
        <w:t xml:space="preserve"> (solo corresponde a las UPAs de comunidades)</w:t>
      </w:r>
      <w:r w:rsidRPr="0076437C">
        <w:rPr>
          <w:rFonts w:ascii="Arial" w:hAnsi="Arial" w:cs="Arial"/>
        </w:rPr>
        <w:t>, en la primer</w:t>
      </w:r>
      <w:r>
        <w:rPr>
          <w:rFonts w:ascii="Arial" w:hAnsi="Arial" w:cs="Arial"/>
        </w:rPr>
        <w:t xml:space="preserve">a etapa se seleccionan </w:t>
      </w:r>
      <w:r w:rsidRPr="0076437C">
        <w:rPr>
          <w:rFonts w:ascii="Arial" w:hAnsi="Arial" w:cs="Arial"/>
        </w:rPr>
        <w:t xml:space="preserve">comunidades </w:t>
      </w:r>
      <w:r>
        <w:rPr>
          <w:rFonts w:ascii="Arial" w:hAnsi="Arial" w:cs="Arial"/>
        </w:rPr>
        <w:t xml:space="preserve">(UPMs) </w:t>
      </w:r>
      <w:r w:rsidRPr="0076437C">
        <w:rPr>
          <w:rFonts w:ascii="Arial" w:hAnsi="Arial" w:cs="Arial"/>
        </w:rPr>
        <w:t xml:space="preserve">y en la segunda etapa se seleccionan </w:t>
      </w:r>
      <w:r>
        <w:rPr>
          <w:rFonts w:ascii="Arial" w:hAnsi="Arial" w:cs="Arial"/>
        </w:rPr>
        <w:t>UPAs (USMs)</w:t>
      </w:r>
      <w:r w:rsidRPr="0076437C">
        <w:rPr>
          <w:rFonts w:ascii="Arial" w:hAnsi="Arial" w:cs="Arial"/>
        </w:rPr>
        <w:t xml:space="preserve"> al interior de</w:t>
      </w:r>
      <w:r>
        <w:rPr>
          <w:rFonts w:ascii="Arial" w:hAnsi="Arial" w:cs="Arial"/>
        </w:rPr>
        <w:t xml:space="preserve"> </w:t>
      </w:r>
      <w:r w:rsidRPr="0076437C">
        <w:rPr>
          <w:rFonts w:ascii="Arial" w:hAnsi="Arial" w:cs="Arial"/>
        </w:rPr>
        <w:t>l</w:t>
      </w:r>
      <w:r>
        <w:rPr>
          <w:rFonts w:ascii="Arial" w:hAnsi="Arial" w:cs="Arial"/>
        </w:rPr>
        <w:t>a comunidad seleccionada</w:t>
      </w:r>
      <w:r w:rsidRPr="0076437C">
        <w:rPr>
          <w:rFonts w:ascii="Arial" w:hAnsi="Arial" w:cs="Arial"/>
        </w:rPr>
        <w:t>.</w:t>
      </w:r>
    </w:p>
    <w:p w:rsidR="008C1B00" w:rsidRDefault="008C1B00" w:rsidP="008C1B00">
      <w:pPr>
        <w:ind w:left="708"/>
        <w:jc w:val="both"/>
        <w:rPr>
          <w:rFonts w:ascii="Arial" w:hAnsi="Arial" w:cs="Arial"/>
        </w:rPr>
      </w:pPr>
      <w:r w:rsidRPr="00477A0D">
        <w:rPr>
          <w:rFonts w:ascii="Arial" w:hAnsi="Arial" w:cs="Arial"/>
          <w:b/>
        </w:rPr>
        <w:t>Por inclusión forzosa</w:t>
      </w:r>
      <w:r>
        <w:rPr>
          <w:rFonts w:ascii="Arial" w:hAnsi="Arial" w:cs="Arial"/>
          <w:b/>
        </w:rPr>
        <w:t xml:space="preserve">: </w:t>
      </w:r>
      <w:r>
        <w:rPr>
          <w:rFonts w:ascii="Arial" w:hAnsi="Arial" w:cs="Arial"/>
        </w:rPr>
        <w:t>Son elegidas con antelación las UPAs dispersas que son consideradas como productoras importantes.</w:t>
      </w:r>
    </w:p>
    <w:p w:rsidR="008C1B00" w:rsidRDefault="008C1B00" w:rsidP="008C1B00">
      <w:pPr>
        <w:jc w:val="both"/>
        <w:rPr>
          <w:rFonts w:ascii="Arial" w:hAnsi="Arial" w:cs="Arial"/>
          <w:b/>
          <w:sz w:val="24"/>
        </w:rPr>
      </w:pPr>
      <w:r>
        <w:rPr>
          <w:rFonts w:ascii="Arial" w:hAnsi="Arial" w:cs="Arial"/>
          <w:b/>
          <w:sz w:val="24"/>
        </w:rPr>
        <w:t>4.6</w:t>
      </w:r>
      <w:r w:rsidRPr="00D76C21">
        <w:rPr>
          <w:rFonts w:ascii="Arial" w:hAnsi="Arial" w:cs="Arial"/>
          <w:b/>
          <w:sz w:val="24"/>
        </w:rPr>
        <w:t>. Dominios de estudio</w:t>
      </w:r>
      <w:r w:rsidR="00C02CFF">
        <w:rPr>
          <w:rFonts w:ascii="Arial" w:hAnsi="Arial" w:cs="Arial"/>
          <w:b/>
          <w:sz w:val="24"/>
        </w:rPr>
        <w:fldChar w:fldCharType="begin"/>
      </w:r>
      <w:r>
        <w:instrText xml:space="preserve"> XE "</w:instrText>
      </w:r>
      <w:r w:rsidRPr="00561409">
        <w:rPr>
          <w:rFonts w:ascii="Arial" w:hAnsi="Arial" w:cs="Arial"/>
          <w:b/>
          <w:sz w:val="24"/>
        </w:rPr>
        <w:instrText>4.9. Dominios de estudio</w:instrText>
      </w:r>
      <w:r>
        <w:instrText xml:space="preserve">" \b \i </w:instrText>
      </w:r>
      <w:r w:rsidR="00C02CFF">
        <w:rPr>
          <w:rFonts w:ascii="Arial" w:hAnsi="Arial" w:cs="Arial"/>
          <w:b/>
          <w:sz w:val="24"/>
        </w:rPr>
        <w:fldChar w:fldCharType="end"/>
      </w:r>
    </w:p>
    <w:p w:rsidR="008C1B00" w:rsidRPr="00F22987" w:rsidRDefault="008C1B00" w:rsidP="008C1B00">
      <w:pPr>
        <w:jc w:val="both"/>
        <w:rPr>
          <w:rFonts w:ascii="Arial" w:hAnsi="Arial" w:cs="Arial"/>
        </w:rPr>
      </w:pPr>
      <w:r w:rsidRPr="00F22987">
        <w:rPr>
          <w:rFonts w:ascii="Arial" w:hAnsi="Arial" w:cs="Arial"/>
        </w:rPr>
        <w:t>Un factor que determina los dominios de diseños es el tamaño de muestra total, ya que para cada dominio se deberá calcular un tamaño de muestra adecuado en función a indicadores básicos con un número mínimo de unidades de muestra para lograr una precisión deseada</w:t>
      </w:r>
      <w:r>
        <w:rPr>
          <w:rFonts w:ascii="Arial" w:hAnsi="Arial" w:cs="Arial"/>
        </w:rPr>
        <w:t>,</w:t>
      </w:r>
      <w:r w:rsidRPr="00F22987">
        <w:rPr>
          <w:rFonts w:ascii="Arial" w:hAnsi="Arial" w:cs="Arial"/>
        </w:rPr>
        <w:t xml:space="preserve"> </w:t>
      </w:r>
      <w:r>
        <w:rPr>
          <w:rFonts w:ascii="Arial" w:hAnsi="Arial" w:cs="Arial"/>
        </w:rPr>
        <w:t>por tanto no es conveniente</w:t>
      </w:r>
      <w:r w:rsidRPr="00F22987">
        <w:rPr>
          <w:rFonts w:ascii="Arial" w:hAnsi="Arial" w:cs="Arial"/>
        </w:rPr>
        <w:t xml:space="preserve"> incrementar la cantidad de los dominios de estudio.</w:t>
      </w:r>
    </w:p>
    <w:p w:rsidR="008C1B00" w:rsidRDefault="008C1B00" w:rsidP="008C1B00">
      <w:pPr>
        <w:jc w:val="both"/>
        <w:rPr>
          <w:rFonts w:ascii="Arial" w:hAnsi="Arial" w:cs="Arial"/>
        </w:rPr>
      </w:pPr>
      <w:r>
        <w:rPr>
          <w:rFonts w:ascii="Arial" w:hAnsi="Arial" w:cs="Arial"/>
        </w:rPr>
        <w:lastRenderedPageBreak/>
        <w:t xml:space="preserve">Se usa como primer factor determinante para la construcción de los dominios a las áreas rurales de la distribución política del territorio nacional en </w:t>
      </w:r>
      <w:r w:rsidRPr="00DC3A48">
        <w:rPr>
          <w:rFonts w:ascii="Arial" w:hAnsi="Arial" w:cs="Arial"/>
        </w:rPr>
        <w:t>los nueve departamentos (Chuquisaca, La Paz, Cochabamba, Oruro, Potosí, Ta</w:t>
      </w:r>
      <w:r>
        <w:rPr>
          <w:rFonts w:ascii="Arial" w:hAnsi="Arial" w:cs="Arial"/>
        </w:rPr>
        <w:t xml:space="preserve">rija, Santa Cruz, Beni y Pando). Para </w:t>
      </w:r>
      <w:r w:rsidRPr="00DC3A48">
        <w:rPr>
          <w:rFonts w:ascii="Arial" w:hAnsi="Arial" w:cs="Arial"/>
        </w:rPr>
        <w:t xml:space="preserve">mejora </w:t>
      </w:r>
      <w:r>
        <w:rPr>
          <w:rFonts w:ascii="Arial" w:hAnsi="Arial" w:cs="Arial"/>
        </w:rPr>
        <w:t xml:space="preserve">esta primera formación de dominios </w:t>
      </w:r>
      <w:r w:rsidRPr="00DC3A48">
        <w:rPr>
          <w:rFonts w:ascii="Arial" w:hAnsi="Arial" w:cs="Arial"/>
        </w:rPr>
        <w:t xml:space="preserve">se </w:t>
      </w:r>
      <w:r>
        <w:rPr>
          <w:rFonts w:ascii="Arial" w:hAnsi="Arial" w:cs="Arial"/>
        </w:rPr>
        <w:t>usa</w:t>
      </w:r>
      <w:r w:rsidRPr="00DC3A48">
        <w:rPr>
          <w:rFonts w:ascii="Arial" w:hAnsi="Arial" w:cs="Arial"/>
        </w:rPr>
        <w:t xml:space="preserve"> </w:t>
      </w:r>
      <w:r>
        <w:rPr>
          <w:rFonts w:ascii="Arial" w:hAnsi="Arial" w:cs="Arial"/>
        </w:rPr>
        <w:t xml:space="preserve">también la distribución del territorio en función a </w:t>
      </w:r>
      <w:r w:rsidRPr="00DC3A48">
        <w:rPr>
          <w:rFonts w:ascii="Arial" w:hAnsi="Arial" w:cs="Arial"/>
        </w:rPr>
        <w:t>‘pisos ecológicos’ o ‘zonas agro</w:t>
      </w:r>
      <w:r>
        <w:rPr>
          <w:rFonts w:ascii="Arial" w:hAnsi="Arial" w:cs="Arial"/>
        </w:rPr>
        <w:t>-</w:t>
      </w:r>
      <w:r w:rsidRPr="00DC3A48">
        <w:rPr>
          <w:rFonts w:ascii="Arial" w:hAnsi="Arial" w:cs="Arial"/>
        </w:rPr>
        <w:t>productivas’ puesto que están muy relacionadas con la actividad agrícola o pecuaria de las comunidades</w:t>
      </w:r>
      <w:r>
        <w:rPr>
          <w:rFonts w:ascii="Arial" w:hAnsi="Arial" w:cs="Arial"/>
        </w:rPr>
        <w:t xml:space="preserve"> y UPAs. E</w:t>
      </w:r>
      <w:r w:rsidRPr="00DC3A48">
        <w:rPr>
          <w:rFonts w:ascii="Arial" w:hAnsi="Arial" w:cs="Arial"/>
        </w:rPr>
        <w:t>stas zonas tienen la característica que pueden estar presentes de manera múltiple en los territor</w:t>
      </w:r>
      <w:r>
        <w:rPr>
          <w:rFonts w:ascii="Arial" w:hAnsi="Arial" w:cs="Arial"/>
        </w:rPr>
        <w:t>ios de diferentes departamentos, por tanto se establece usar siete dominios</w:t>
      </w:r>
      <w:r>
        <w:rPr>
          <w:rStyle w:val="Refdenotaalpie"/>
          <w:rFonts w:ascii="Arial" w:hAnsi="Arial" w:cs="Arial"/>
        </w:rPr>
        <w:footnoteReference w:id="4"/>
      </w:r>
      <w:r>
        <w:rPr>
          <w:rFonts w:ascii="Arial" w:hAnsi="Arial" w:cs="Arial"/>
        </w:rPr>
        <w:t xml:space="preserve">, los cuales combinados con los departamentos, llegan a conformar </w:t>
      </w:r>
      <w:r w:rsidRPr="004031D1">
        <w:rPr>
          <w:rFonts w:ascii="Arial" w:hAnsi="Arial" w:cs="Arial"/>
          <w:i/>
        </w:rPr>
        <w:t>21</w:t>
      </w:r>
      <w:r>
        <w:rPr>
          <w:rFonts w:ascii="Arial" w:hAnsi="Arial" w:cs="Arial"/>
        </w:rPr>
        <w:t xml:space="preserve"> sub-dominios. Finalmente se tienen los siguientes dominios definidos para estimaciones de indicadores básicos de referencia a los diferentes niveles de precisión deseados.</w:t>
      </w:r>
    </w:p>
    <w:p w:rsidR="008C1B00" w:rsidRDefault="008C1B00" w:rsidP="008C1B00">
      <w:pPr>
        <w:pStyle w:val="Prrafodelista"/>
        <w:numPr>
          <w:ilvl w:val="0"/>
          <w:numId w:val="3"/>
        </w:numPr>
        <w:jc w:val="both"/>
        <w:rPr>
          <w:rFonts w:ascii="Arial" w:hAnsi="Arial" w:cs="Arial"/>
        </w:rPr>
      </w:pPr>
      <w:r>
        <w:rPr>
          <w:rFonts w:ascii="Arial" w:hAnsi="Arial" w:cs="Arial"/>
        </w:rPr>
        <w:t>Nacional (rural).</w:t>
      </w:r>
    </w:p>
    <w:p w:rsidR="008C1B00" w:rsidRDefault="008C1B00" w:rsidP="008C1B00">
      <w:pPr>
        <w:pStyle w:val="Prrafodelista"/>
        <w:numPr>
          <w:ilvl w:val="0"/>
          <w:numId w:val="3"/>
        </w:numPr>
        <w:jc w:val="both"/>
        <w:rPr>
          <w:rFonts w:ascii="Arial" w:hAnsi="Arial" w:cs="Arial"/>
        </w:rPr>
      </w:pPr>
      <w:r>
        <w:rPr>
          <w:rFonts w:ascii="Arial" w:hAnsi="Arial" w:cs="Arial"/>
        </w:rPr>
        <w:t>Departamental (rural), los nueve departamentos.</w:t>
      </w:r>
    </w:p>
    <w:p w:rsidR="008C1B00" w:rsidRDefault="008C1B00" w:rsidP="008C1B00">
      <w:pPr>
        <w:pStyle w:val="Prrafodelista"/>
        <w:numPr>
          <w:ilvl w:val="0"/>
          <w:numId w:val="3"/>
        </w:numPr>
        <w:jc w:val="both"/>
        <w:rPr>
          <w:rFonts w:ascii="Arial" w:hAnsi="Arial" w:cs="Arial"/>
        </w:rPr>
      </w:pPr>
      <w:r>
        <w:rPr>
          <w:rFonts w:ascii="Arial" w:hAnsi="Arial" w:cs="Arial"/>
        </w:rPr>
        <w:t>Dominios por departamento y zona agro-productiva: Chuquisaca (chaco y valles); La Paz (altiplano, amazonia, valles y yungas-y-chapare); Cochabamba (altiplano, valles, yungas-y-chapare); Oruro (altiplano); Potosí (altiplano y valles); Tarija (altiplano, chaco y valles); Santa Cruz (chaco, chiquitania-y-pantanal y valles); Beni (amazonia y llanuras-y-sabanas); Pando (amazonia).</w:t>
      </w:r>
    </w:p>
    <w:p w:rsidR="008C1B00" w:rsidRDefault="008C1B00" w:rsidP="008C1B00">
      <w:pPr>
        <w:jc w:val="both"/>
        <w:rPr>
          <w:rFonts w:ascii="Arial" w:hAnsi="Arial" w:cs="Arial"/>
          <w:b/>
          <w:sz w:val="24"/>
        </w:rPr>
      </w:pPr>
      <w:r>
        <w:rPr>
          <w:rFonts w:ascii="Arial" w:hAnsi="Arial" w:cs="Arial"/>
          <w:b/>
          <w:sz w:val="24"/>
        </w:rPr>
        <w:t>4.7</w:t>
      </w:r>
      <w:r w:rsidRPr="00D76C21">
        <w:rPr>
          <w:rFonts w:ascii="Arial" w:hAnsi="Arial" w:cs="Arial"/>
          <w:b/>
          <w:sz w:val="24"/>
        </w:rPr>
        <w:t>. Nivel de desagregación de la información</w:t>
      </w:r>
      <w:r w:rsidR="00C02CFF">
        <w:rPr>
          <w:rFonts w:ascii="Arial" w:hAnsi="Arial" w:cs="Arial"/>
          <w:b/>
          <w:sz w:val="24"/>
        </w:rPr>
        <w:fldChar w:fldCharType="begin"/>
      </w:r>
      <w:r>
        <w:instrText xml:space="preserve"> XE "</w:instrText>
      </w:r>
      <w:r w:rsidRPr="00561409">
        <w:rPr>
          <w:rFonts w:ascii="Arial" w:hAnsi="Arial" w:cs="Arial"/>
          <w:b/>
          <w:sz w:val="24"/>
        </w:rPr>
        <w:instrText>4.10. Nivel de desagregación de la información</w:instrText>
      </w:r>
      <w:r>
        <w:instrText xml:space="preserve">" \b \i </w:instrText>
      </w:r>
      <w:r w:rsidR="00C02CFF">
        <w:rPr>
          <w:rFonts w:ascii="Arial" w:hAnsi="Arial" w:cs="Arial"/>
          <w:b/>
          <w:sz w:val="24"/>
        </w:rPr>
        <w:fldChar w:fldCharType="end"/>
      </w:r>
    </w:p>
    <w:p w:rsidR="008C1B00" w:rsidRDefault="008C1B00" w:rsidP="008C1B00">
      <w:pPr>
        <w:jc w:val="both"/>
        <w:rPr>
          <w:rFonts w:ascii="Arial" w:hAnsi="Arial" w:cs="Arial"/>
        </w:rPr>
      </w:pPr>
      <w:r>
        <w:rPr>
          <w:rFonts w:ascii="Arial" w:hAnsi="Arial" w:cs="Arial"/>
        </w:rPr>
        <w:t xml:space="preserve">La precisión deseada para cada una de las combinaciones entre </w:t>
      </w:r>
      <w:r w:rsidRPr="003B3B72">
        <w:rPr>
          <w:rFonts w:ascii="Arial" w:hAnsi="Arial" w:cs="Arial"/>
        </w:rPr>
        <w:t>departamento y zona agroproductiva</w:t>
      </w:r>
      <w:r>
        <w:rPr>
          <w:rFonts w:ascii="Arial" w:hAnsi="Arial" w:cs="Arial"/>
        </w:rPr>
        <w:t xml:space="preserve"> (</w:t>
      </w:r>
      <w:r w:rsidRPr="004031D1">
        <w:rPr>
          <w:rFonts w:ascii="Arial" w:hAnsi="Arial" w:cs="Arial"/>
          <w:i/>
        </w:rPr>
        <w:t>21</w:t>
      </w:r>
      <w:r>
        <w:rPr>
          <w:rFonts w:ascii="Arial" w:hAnsi="Arial" w:cs="Arial"/>
        </w:rPr>
        <w:t xml:space="preserve"> dominios)</w:t>
      </w:r>
      <w:r w:rsidRPr="003B3B72">
        <w:rPr>
          <w:rFonts w:ascii="Arial" w:hAnsi="Arial" w:cs="Arial"/>
        </w:rPr>
        <w:t>, solo puede garantizarse para los indicadores de referencia con los que se calcula la muestra. Si se desea estudiar la información de manera desagregada para el resto de los indicadores o parámetros a estimar</w:t>
      </w:r>
      <w:r>
        <w:rPr>
          <w:rFonts w:ascii="Arial" w:hAnsi="Arial" w:cs="Arial"/>
        </w:rPr>
        <w:t>,</w:t>
      </w:r>
      <w:r w:rsidRPr="003B3B72">
        <w:rPr>
          <w:rFonts w:ascii="Arial" w:hAnsi="Arial" w:cs="Arial"/>
        </w:rPr>
        <w:t xml:space="preserve"> se recomienda valorar la precisión en función al sesgo de las estimac</w:t>
      </w:r>
      <w:r>
        <w:rPr>
          <w:rFonts w:ascii="Arial" w:hAnsi="Arial" w:cs="Arial"/>
        </w:rPr>
        <w:t>iones respecto de los valores</w:t>
      </w:r>
      <w:r w:rsidRPr="003B3B72">
        <w:rPr>
          <w:rFonts w:ascii="Arial" w:hAnsi="Arial" w:cs="Arial"/>
        </w:rPr>
        <w:t xml:space="preserve"> poblacionales, por tanto para el estudio de otras variables o indicadores es recomendable agregar la información a nivel departamental.</w:t>
      </w:r>
    </w:p>
    <w:p w:rsidR="008C1B00" w:rsidRDefault="008C1B00" w:rsidP="008C1B00">
      <w:pPr>
        <w:jc w:val="both"/>
        <w:rPr>
          <w:rFonts w:ascii="Arial" w:hAnsi="Arial" w:cs="Arial"/>
          <w:b/>
          <w:sz w:val="24"/>
        </w:rPr>
      </w:pPr>
      <w:r>
        <w:rPr>
          <w:rFonts w:ascii="Arial" w:hAnsi="Arial" w:cs="Arial"/>
          <w:b/>
          <w:sz w:val="24"/>
        </w:rPr>
        <w:t>4.8. Selección de la muestra</w:t>
      </w:r>
      <w:r w:rsidR="00C02CFF">
        <w:rPr>
          <w:rFonts w:ascii="Arial" w:hAnsi="Arial" w:cs="Arial"/>
          <w:b/>
          <w:sz w:val="24"/>
        </w:rPr>
        <w:fldChar w:fldCharType="begin"/>
      </w:r>
      <w:r>
        <w:instrText xml:space="preserve"> XE "</w:instrText>
      </w:r>
      <w:r w:rsidRPr="00561409">
        <w:rPr>
          <w:rFonts w:ascii="Arial" w:hAnsi="Arial" w:cs="Arial"/>
          <w:b/>
          <w:sz w:val="24"/>
        </w:rPr>
        <w:instrText>4.11. Selección de la muestra</w:instrText>
      </w:r>
      <w:r>
        <w:instrText xml:space="preserve">" \b \i </w:instrText>
      </w:r>
      <w:r w:rsidR="00C02CFF">
        <w:rPr>
          <w:rFonts w:ascii="Arial" w:hAnsi="Arial" w:cs="Arial"/>
          <w:b/>
          <w:sz w:val="24"/>
        </w:rPr>
        <w:fldChar w:fldCharType="end"/>
      </w:r>
    </w:p>
    <w:p w:rsidR="008C1B00" w:rsidRDefault="008C1B00" w:rsidP="008C1B00">
      <w:pPr>
        <w:ind w:left="708"/>
        <w:jc w:val="both"/>
        <w:rPr>
          <w:rFonts w:ascii="Arial" w:hAnsi="Arial" w:cs="Arial"/>
        </w:rPr>
      </w:pPr>
      <w:r>
        <w:rPr>
          <w:rFonts w:ascii="Arial" w:hAnsi="Arial" w:cs="Arial"/>
          <w:b/>
        </w:rPr>
        <w:t xml:space="preserve">Muestra de UPMs: </w:t>
      </w:r>
      <w:r>
        <w:rPr>
          <w:rFonts w:ascii="Arial" w:hAnsi="Arial" w:cs="Arial"/>
        </w:rPr>
        <w:t>Su selección es hecha de manera aleatoria e independiente, esto corresponde a la primera etapa y se aplica a las comunidades.</w:t>
      </w:r>
    </w:p>
    <w:p w:rsidR="008C1B00" w:rsidRPr="00715061" w:rsidRDefault="008C1B00" w:rsidP="008C1B00">
      <w:pPr>
        <w:ind w:left="708"/>
        <w:jc w:val="both"/>
        <w:rPr>
          <w:rFonts w:ascii="Arial" w:hAnsi="Arial" w:cs="Arial"/>
        </w:rPr>
      </w:pPr>
      <w:r>
        <w:rPr>
          <w:rFonts w:ascii="Arial" w:hAnsi="Arial" w:cs="Arial"/>
          <w:b/>
        </w:rPr>
        <w:t xml:space="preserve">Muestra de UPAs de comunidad: </w:t>
      </w:r>
      <w:r>
        <w:rPr>
          <w:rFonts w:ascii="Arial" w:hAnsi="Arial" w:cs="Arial"/>
        </w:rPr>
        <w:t>En la segunda etapa de la muestra bi-etápica, se seleccionan las UPAs de manera sistemática y con arranque aleatorio.</w:t>
      </w:r>
    </w:p>
    <w:p w:rsidR="008C1B00" w:rsidRPr="00715061" w:rsidRDefault="008C1B00" w:rsidP="008C1B00">
      <w:pPr>
        <w:ind w:firstLine="708"/>
        <w:jc w:val="both"/>
        <w:rPr>
          <w:rFonts w:ascii="Arial" w:hAnsi="Arial" w:cs="Arial"/>
        </w:rPr>
      </w:pPr>
      <w:r>
        <w:rPr>
          <w:rFonts w:ascii="Arial" w:hAnsi="Arial" w:cs="Arial"/>
          <w:b/>
        </w:rPr>
        <w:t xml:space="preserve">Muestra de UPAs dispersas aleatorias: </w:t>
      </w:r>
      <w:r>
        <w:rPr>
          <w:rFonts w:ascii="Arial" w:hAnsi="Arial" w:cs="Arial"/>
        </w:rPr>
        <w:t>Su selección es irrestricta aleatoria.</w:t>
      </w:r>
    </w:p>
    <w:p w:rsidR="008C1B00" w:rsidRDefault="008C1B00" w:rsidP="008C1B00">
      <w:pPr>
        <w:ind w:left="708"/>
        <w:jc w:val="both"/>
        <w:rPr>
          <w:rFonts w:ascii="Arial" w:hAnsi="Arial" w:cs="Arial"/>
        </w:rPr>
      </w:pPr>
      <w:r>
        <w:rPr>
          <w:rFonts w:ascii="Arial" w:hAnsi="Arial" w:cs="Arial"/>
          <w:b/>
        </w:rPr>
        <w:t xml:space="preserve">Muestra de UPAs dispersas forzosas: </w:t>
      </w:r>
      <w:r>
        <w:rPr>
          <w:rFonts w:ascii="Arial" w:hAnsi="Arial" w:cs="Arial"/>
        </w:rPr>
        <w:t>Fueron seleccionadas UPAs específicas, esto es: selección con ‘probabilidad uno’.</w:t>
      </w:r>
    </w:p>
    <w:p w:rsidR="00517910" w:rsidRDefault="00517910" w:rsidP="008C1B00">
      <w:pPr>
        <w:ind w:left="708"/>
        <w:jc w:val="both"/>
        <w:rPr>
          <w:rFonts w:ascii="Arial" w:hAnsi="Arial" w:cs="Arial"/>
        </w:rPr>
      </w:pPr>
    </w:p>
    <w:p w:rsidR="00517910" w:rsidRPr="006047FC" w:rsidRDefault="00517910" w:rsidP="00517910">
      <w:pPr>
        <w:spacing w:after="0" w:line="240" w:lineRule="auto"/>
        <w:rPr>
          <w:rFonts w:ascii="Arial" w:hAnsi="Arial" w:cs="Arial"/>
          <w:b/>
        </w:rPr>
      </w:pPr>
      <w:r w:rsidRPr="00E912BE">
        <w:rPr>
          <w:rFonts w:ascii="Arial" w:eastAsia="Times New Roman" w:hAnsi="Arial" w:cs="Arial"/>
          <w:b/>
          <w:lang w:eastAsia="es-BO"/>
        </w:rPr>
        <w:lastRenderedPageBreak/>
        <w:t>4.</w:t>
      </w:r>
      <w:r w:rsidRPr="006047FC">
        <w:rPr>
          <w:rFonts w:ascii="Arial" w:hAnsi="Arial" w:cs="Arial"/>
          <w:b/>
        </w:rPr>
        <w:t>9. Desviaciones del diseño de la muestra</w:t>
      </w:r>
    </w:p>
    <w:p w:rsidR="00517910" w:rsidRPr="00E912BE" w:rsidRDefault="00517910" w:rsidP="00517910">
      <w:pPr>
        <w:spacing w:after="0" w:line="240" w:lineRule="auto"/>
        <w:jc w:val="both"/>
        <w:rPr>
          <w:rFonts w:ascii="Arial" w:eastAsia="Times New Roman" w:hAnsi="Arial" w:cs="Arial"/>
          <w:lang w:eastAsia="es-BO"/>
        </w:rPr>
      </w:pPr>
      <w:r w:rsidRPr="006047FC">
        <w:rPr>
          <w:rFonts w:ascii="Arial" w:hAnsi="Arial" w:cs="Arial"/>
          <w:b/>
        </w:rPr>
        <w:t>Esto</w:t>
      </w:r>
      <w:r w:rsidRPr="00E912BE">
        <w:rPr>
          <w:rFonts w:ascii="Arial" w:eastAsia="Times New Roman" w:hAnsi="Arial" w:cs="Arial"/>
          <w:lang w:eastAsia="es-BO"/>
        </w:rPr>
        <w:t xml:space="preserve"> se puede mostrar mediante el rendimiento de la encuesta y las incidencias externas relacionadas con la recolección de la información, para cada tipo de muestra de UPA.</w:t>
      </w:r>
    </w:p>
    <w:p w:rsidR="00517910" w:rsidRPr="00E912BE" w:rsidRDefault="00517910" w:rsidP="00517910">
      <w:pPr>
        <w:ind w:left="708"/>
        <w:jc w:val="both"/>
        <w:rPr>
          <w:rFonts w:ascii="Arial" w:hAnsi="Arial" w:cs="Arial"/>
        </w:rPr>
      </w:pPr>
      <w:r w:rsidRPr="00E912BE">
        <w:rPr>
          <w:rFonts w:ascii="Arial" w:hAnsi="Arial" w:cs="Arial"/>
          <w:b/>
        </w:rPr>
        <w:t>Muestra de UPA de comunidad.-</w:t>
      </w:r>
      <w:r w:rsidRPr="00E912BE">
        <w:rPr>
          <w:rFonts w:ascii="Arial" w:hAnsi="Arial" w:cs="Arial"/>
        </w:rPr>
        <w:t xml:space="preserve"> Los principales factores para no encontrar las unidades de la muestra se debieron a: conflictos sociales registrados, especialmente en el departamento de Beni; la poca existencia de unidades de observación u informantes, en la segunda etapa de muestreo.</w:t>
      </w:r>
    </w:p>
    <w:p w:rsidR="00517910" w:rsidRPr="00E912BE" w:rsidRDefault="00517910" w:rsidP="00517910">
      <w:pPr>
        <w:ind w:left="708"/>
        <w:jc w:val="both"/>
        <w:rPr>
          <w:rFonts w:ascii="Arial" w:hAnsi="Arial" w:cs="Arial"/>
        </w:rPr>
      </w:pPr>
      <w:r w:rsidRPr="00E912BE">
        <w:rPr>
          <w:rFonts w:ascii="Arial" w:hAnsi="Arial" w:cs="Arial"/>
          <w:b/>
        </w:rPr>
        <w:t>Muestra de UPA que no pertenecen a comunidad.-</w:t>
      </w:r>
      <w:r w:rsidRPr="00E912BE">
        <w:rPr>
          <w:rFonts w:ascii="Arial" w:hAnsi="Arial" w:cs="Arial"/>
        </w:rPr>
        <w:t xml:space="preserve"> La cobertura de estas UPA no fue total debido principalmente a la localización del informante, dadas las características de ubicación de las mismas UPA.</w:t>
      </w:r>
    </w:p>
    <w:p w:rsidR="00517910" w:rsidRPr="00E912BE" w:rsidRDefault="00517910" w:rsidP="00517910">
      <w:pPr>
        <w:spacing w:after="0"/>
        <w:rPr>
          <w:rFonts w:ascii="Arial" w:hAnsi="Arial" w:cs="Arial"/>
          <w:b/>
        </w:rPr>
      </w:pPr>
      <w:r w:rsidRPr="00E912BE">
        <w:rPr>
          <w:rFonts w:ascii="Arial" w:hAnsi="Arial" w:cs="Arial"/>
          <w:b/>
        </w:rPr>
        <w:t>4.9.1. Tasa de respuesta (complemento de la tasa de no respuesta)</w:t>
      </w:r>
    </w:p>
    <w:p w:rsidR="00517910" w:rsidRPr="00E912BE" w:rsidRDefault="00517910" w:rsidP="00517910">
      <w:pPr>
        <w:jc w:val="both"/>
        <w:rPr>
          <w:rFonts w:ascii="Arial" w:hAnsi="Arial" w:cs="Arial"/>
        </w:rPr>
      </w:pPr>
      <w:r w:rsidRPr="00E912BE">
        <w:rPr>
          <w:rFonts w:ascii="Arial" w:hAnsi="Arial" w:cs="Arial"/>
        </w:rPr>
        <w:t>Las siguientes tasas reflejan la cobertura a nivel departamental, de boletas con información, para cada muestra según el tipo de UPA.</w:t>
      </w:r>
    </w:p>
    <w:p w:rsidR="00517910" w:rsidRPr="00E912BE" w:rsidRDefault="00517910" w:rsidP="00E912BE">
      <w:pPr>
        <w:spacing w:after="0"/>
        <w:ind w:left="709"/>
        <w:jc w:val="both"/>
        <w:rPr>
          <w:rFonts w:ascii="Arial" w:hAnsi="Arial" w:cs="Arial"/>
        </w:rPr>
      </w:pPr>
      <w:r w:rsidRPr="00E912BE">
        <w:rPr>
          <w:rFonts w:ascii="Arial" w:hAnsi="Arial" w:cs="Arial"/>
        </w:rPr>
        <w:t>Bolivia: 99.8% (UPM), 99.7% (UPA de comunidad), 88.6% (UPA forzosas), 99.1% (UPA aleatorias).</w:t>
      </w:r>
    </w:p>
    <w:p w:rsidR="00517910" w:rsidRPr="00E912BE" w:rsidRDefault="00517910" w:rsidP="00E912BE">
      <w:pPr>
        <w:spacing w:after="0"/>
        <w:ind w:left="709"/>
        <w:jc w:val="both"/>
        <w:rPr>
          <w:rFonts w:ascii="Arial" w:hAnsi="Arial" w:cs="Arial"/>
        </w:rPr>
      </w:pPr>
      <w:r w:rsidRPr="00E912BE">
        <w:rPr>
          <w:rFonts w:ascii="Arial" w:hAnsi="Arial" w:cs="Arial"/>
        </w:rPr>
        <w:t>Chuquisaca: 100% (UPM), 98.9% (UPA de comunidad), 90% (UPA forzosas), 100% (UPA aleatorias).</w:t>
      </w:r>
    </w:p>
    <w:p w:rsidR="00517910" w:rsidRPr="00E912BE" w:rsidRDefault="00517910" w:rsidP="00E912BE">
      <w:pPr>
        <w:spacing w:after="0"/>
        <w:ind w:left="709"/>
        <w:jc w:val="both"/>
        <w:rPr>
          <w:rFonts w:ascii="Arial" w:hAnsi="Arial" w:cs="Arial"/>
        </w:rPr>
      </w:pPr>
      <w:r w:rsidRPr="00E912BE">
        <w:rPr>
          <w:rFonts w:ascii="Arial" w:hAnsi="Arial" w:cs="Arial"/>
        </w:rPr>
        <w:t xml:space="preserve">La Paz: 99.3% (UPM), 98.2% (UPA de comunidad), 92.7% (UPA forzosas), 97.3% (UPA aleatorias). </w:t>
      </w:r>
    </w:p>
    <w:p w:rsidR="00517910" w:rsidRPr="00E912BE" w:rsidRDefault="00517910" w:rsidP="00E912BE">
      <w:pPr>
        <w:spacing w:after="0"/>
        <w:ind w:left="709"/>
        <w:jc w:val="both"/>
        <w:rPr>
          <w:rFonts w:ascii="Arial" w:hAnsi="Arial" w:cs="Arial"/>
        </w:rPr>
      </w:pPr>
      <w:r w:rsidRPr="00E912BE">
        <w:rPr>
          <w:rFonts w:ascii="Arial" w:hAnsi="Arial" w:cs="Arial"/>
        </w:rPr>
        <w:t xml:space="preserve">Cochabamba: 100% (UPM), 100% (UPA de comunidad), 95.3% (UPA forzosas), 100% (UPA aleatorias). </w:t>
      </w:r>
    </w:p>
    <w:p w:rsidR="00517910" w:rsidRPr="00E912BE" w:rsidRDefault="00517910" w:rsidP="00E912BE">
      <w:pPr>
        <w:spacing w:after="0"/>
        <w:ind w:left="709"/>
        <w:jc w:val="both"/>
        <w:rPr>
          <w:rFonts w:ascii="Arial" w:hAnsi="Arial" w:cs="Arial"/>
        </w:rPr>
      </w:pPr>
      <w:r w:rsidRPr="00E912BE">
        <w:rPr>
          <w:rFonts w:ascii="Arial" w:hAnsi="Arial" w:cs="Arial"/>
        </w:rPr>
        <w:t xml:space="preserve">Oruro: 100% (UPM), 97.4% (UPA de comunidad), 90.9% (UPA forzosas), 100% (UPA aleatorias). </w:t>
      </w:r>
    </w:p>
    <w:p w:rsidR="00517910" w:rsidRPr="00E912BE" w:rsidRDefault="00517910" w:rsidP="00E912BE">
      <w:pPr>
        <w:spacing w:after="0"/>
        <w:ind w:left="709"/>
        <w:jc w:val="both"/>
        <w:rPr>
          <w:rFonts w:ascii="Arial" w:hAnsi="Arial" w:cs="Arial"/>
        </w:rPr>
      </w:pPr>
      <w:r w:rsidRPr="00E912BE">
        <w:rPr>
          <w:rFonts w:ascii="Arial" w:hAnsi="Arial" w:cs="Arial"/>
        </w:rPr>
        <w:t xml:space="preserve">Potosí: 100% (UPM), 99.9% (UPA de comunidad), 100% (UPA forzosas), 100% (UPA aleatorias). </w:t>
      </w:r>
    </w:p>
    <w:p w:rsidR="00517910" w:rsidRPr="00E912BE" w:rsidRDefault="00517910" w:rsidP="00E912BE">
      <w:pPr>
        <w:spacing w:after="0"/>
        <w:ind w:left="709"/>
        <w:jc w:val="both"/>
        <w:rPr>
          <w:rFonts w:ascii="Arial" w:hAnsi="Arial" w:cs="Arial"/>
        </w:rPr>
      </w:pPr>
      <w:r w:rsidRPr="00E912BE">
        <w:rPr>
          <w:rFonts w:ascii="Arial" w:hAnsi="Arial" w:cs="Arial"/>
        </w:rPr>
        <w:t xml:space="preserve">Tarija: 100% (UPM), 98.8% (UPA de comunidad), 84.2% (UPA forzosas), 95.5% (UPA aleatorias). </w:t>
      </w:r>
    </w:p>
    <w:p w:rsidR="00517910" w:rsidRPr="00E912BE" w:rsidRDefault="00517910" w:rsidP="00E912BE">
      <w:pPr>
        <w:spacing w:after="0"/>
        <w:ind w:left="709"/>
        <w:jc w:val="both"/>
        <w:rPr>
          <w:rFonts w:ascii="Arial" w:hAnsi="Arial" w:cs="Arial"/>
        </w:rPr>
      </w:pPr>
      <w:r w:rsidRPr="00E912BE">
        <w:rPr>
          <w:rFonts w:ascii="Arial" w:hAnsi="Arial" w:cs="Arial"/>
        </w:rPr>
        <w:t xml:space="preserve">Santa Cruz: 100% (UPM), 98.9% (UPA de comunidad), 80.8% (UPA forzosas), 100% (UPA aleatorias). </w:t>
      </w:r>
    </w:p>
    <w:p w:rsidR="00517910" w:rsidRPr="00E912BE" w:rsidRDefault="00517910" w:rsidP="00E912BE">
      <w:pPr>
        <w:spacing w:after="0"/>
        <w:ind w:left="709"/>
        <w:jc w:val="both"/>
        <w:rPr>
          <w:rFonts w:ascii="Arial" w:hAnsi="Arial" w:cs="Arial"/>
        </w:rPr>
      </w:pPr>
      <w:r w:rsidRPr="00E912BE">
        <w:rPr>
          <w:rFonts w:ascii="Arial" w:hAnsi="Arial" w:cs="Arial"/>
        </w:rPr>
        <w:t xml:space="preserve">Beni: 98.1% (UPM), 86.2% (UPA de comunidad), 88% (UPA forzosas), 100% (UPA aleatorias). </w:t>
      </w:r>
    </w:p>
    <w:p w:rsidR="00517910" w:rsidRPr="00E912BE" w:rsidRDefault="00517910" w:rsidP="00E912BE">
      <w:pPr>
        <w:ind w:left="709"/>
        <w:jc w:val="both"/>
        <w:rPr>
          <w:rFonts w:ascii="Arial" w:hAnsi="Arial" w:cs="Arial"/>
        </w:rPr>
      </w:pPr>
      <w:r w:rsidRPr="00E912BE">
        <w:rPr>
          <w:rFonts w:ascii="Arial" w:hAnsi="Arial" w:cs="Arial"/>
        </w:rPr>
        <w:t>Pando: 100% (UPM), 94.7% (UPA de comunidad), 80% (UPA forzosas), 84.6% (UPA aleatorias).</w:t>
      </w:r>
    </w:p>
    <w:p w:rsidR="00517910" w:rsidRPr="00E912BE" w:rsidRDefault="00517910" w:rsidP="00517910">
      <w:pPr>
        <w:spacing w:after="0"/>
        <w:rPr>
          <w:rFonts w:ascii="Arial" w:hAnsi="Arial" w:cs="Arial"/>
          <w:b/>
        </w:rPr>
      </w:pPr>
      <w:r w:rsidRPr="00E912BE">
        <w:rPr>
          <w:rFonts w:ascii="Arial" w:hAnsi="Arial" w:cs="Arial"/>
          <w:b/>
        </w:rPr>
        <w:t>4.9.2. Ponderación</w:t>
      </w:r>
    </w:p>
    <w:p w:rsidR="00517910" w:rsidRPr="00E912BE" w:rsidRDefault="00517910" w:rsidP="00517910">
      <w:pPr>
        <w:jc w:val="both"/>
        <w:rPr>
          <w:rFonts w:ascii="Arial" w:hAnsi="Arial" w:cs="Arial"/>
        </w:rPr>
      </w:pPr>
      <w:r w:rsidRPr="00E912BE">
        <w:rPr>
          <w:rFonts w:ascii="Arial" w:hAnsi="Arial" w:cs="Arial"/>
        </w:rPr>
        <w:t>Primero se calculan las ponderaciones de diseño las cuales son los recíprocos de las probabilidades de selección, para cada tipo de muestra de UPA.</w:t>
      </w:r>
    </w:p>
    <w:p w:rsidR="00517910" w:rsidRPr="00E912BE" w:rsidRDefault="00517910" w:rsidP="00517910">
      <w:pPr>
        <w:jc w:val="both"/>
        <w:rPr>
          <w:rFonts w:ascii="Arial" w:hAnsi="Arial" w:cs="Arial"/>
          <w:b/>
        </w:rPr>
      </w:pPr>
      <w:r w:rsidRPr="00E912BE">
        <w:rPr>
          <w:rFonts w:ascii="Arial" w:hAnsi="Arial" w:cs="Arial"/>
          <w:b/>
        </w:rPr>
        <w:tab/>
        <w:t xml:space="preserve">UPAs de comunidad.- </w:t>
      </w:r>
    </w:p>
    <w:p w:rsidR="00517910" w:rsidRPr="00E912BE" w:rsidRDefault="00517910" w:rsidP="00517910">
      <w:pPr>
        <w:spacing w:after="0"/>
        <w:ind w:firstLine="708"/>
        <w:jc w:val="both"/>
        <w:rPr>
          <w:rFonts w:ascii="Arial" w:hAnsi="Arial" w:cs="Arial"/>
        </w:rPr>
      </w:pPr>
      <w:r w:rsidRPr="00E912BE">
        <w:rPr>
          <w:rFonts w:ascii="Arial" w:hAnsi="Arial" w:cs="Arial"/>
        </w:rPr>
        <w:t>Probabilidad de selección de primera etapa para la i-esima UPM.</w:t>
      </w:r>
    </w:p>
    <w:p w:rsidR="00517910" w:rsidRPr="00E912BE" w:rsidRDefault="00517910" w:rsidP="00517910">
      <w:pPr>
        <w:ind w:firstLine="708"/>
        <w:jc w:val="both"/>
        <w:rPr>
          <w:rFonts w:ascii="Arial" w:hAnsi="Arial" w:cs="Arial"/>
        </w:rPr>
      </w:pPr>
      <w:r w:rsidRPr="00E912BE">
        <w:rPr>
          <w:rFonts w:ascii="Arial" w:hAnsi="Arial" w:cs="Arial"/>
        </w:rPr>
        <w:t>P_1hi = n_h/N_h</w:t>
      </w:r>
    </w:p>
    <w:p w:rsidR="00517910" w:rsidRPr="00E912BE" w:rsidRDefault="00517910" w:rsidP="00517910">
      <w:pPr>
        <w:spacing w:after="0"/>
        <w:jc w:val="both"/>
        <w:rPr>
          <w:rFonts w:ascii="Arial" w:hAnsi="Arial" w:cs="Arial"/>
        </w:rPr>
      </w:pPr>
      <w:r w:rsidRPr="00E912BE">
        <w:rPr>
          <w:rFonts w:ascii="Arial" w:hAnsi="Arial" w:cs="Arial"/>
        </w:rPr>
        <w:tab/>
        <w:t>Probabilidad de selección de segunda etapa para cada UPA en la i-esima UPM.</w:t>
      </w:r>
    </w:p>
    <w:p w:rsidR="00517910" w:rsidRPr="00E912BE" w:rsidRDefault="00517910" w:rsidP="00517910">
      <w:pPr>
        <w:jc w:val="both"/>
        <w:rPr>
          <w:rFonts w:ascii="Arial" w:hAnsi="Arial" w:cs="Arial"/>
        </w:rPr>
      </w:pPr>
      <w:r w:rsidRPr="00E912BE">
        <w:rPr>
          <w:rFonts w:ascii="Arial" w:hAnsi="Arial" w:cs="Arial"/>
        </w:rPr>
        <w:lastRenderedPageBreak/>
        <w:tab/>
        <w:t>P_2hi = 9/L_hi</w:t>
      </w:r>
    </w:p>
    <w:p w:rsidR="00517910" w:rsidRPr="00E912BE" w:rsidRDefault="00517910" w:rsidP="00517910">
      <w:pPr>
        <w:spacing w:after="0"/>
        <w:jc w:val="both"/>
        <w:rPr>
          <w:rFonts w:ascii="Arial" w:hAnsi="Arial" w:cs="Arial"/>
        </w:rPr>
      </w:pPr>
      <w:r w:rsidRPr="00E912BE">
        <w:rPr>
          <w:rFonts w:ascii="Arial" w:hAnsi="Arial" w:cs="Arial"/>
        </w:rPr>
        <w:tab/>
        <w:t>Donde:</w:t>
      </w:r>
    </w:p>
    <w:p w:rsidR="00517910" w:rsidRPr="00E912BE" w:rsidRDefault="00517910" w:rsidP="00517910">
      <w:pPr>
        <w:spacing w:after="0"/>
        <w:jc w:val="both"/>
        <w:rPr>
          <w:rFonts w:ascii="Arial" w:hAnsi="Arial" w:cs="Arial"/>
        </w:rPr>
      </w:pPr>
      <w:r w:rsidRPr="00E912BE">
        <w:rPr>
          <w:rFonts w:ascii="Arial" w:hAnsi="Arial" w:cs="Arial"/>
        </w:rPr>
        <w:tab/>
        <w:t xml:space="preserve">n_h = número de UPMs seleccionadas en el estrato </w:t>
      </w:r>
      <w:r w:rsidRPr="00E912BE">
        <w:rPr>
          <w:rFonts w:ascii="Arial" w:hAnsi="Arial" w:cs="Arial"/>
          <w:i/>
        </w:rPr>
        <w:t>h</w:t>
      </w:r>
      <w:r w:rsidRPr="00E912BE">
        <w:rPr>
          <w:rFonts w:ascii="Arial" w:hAnsi="Arial" w:cs="Arial"/>
        </w:rPr>
        <w:t>;</w:t>
      </w:r>
    </w:p>
    <w:p w:rsidR="00517910" w:rsidRPr="00E912BE" w:rsidRDefault="00517910" w:rsidP="00517910">
      <w:pPr>
        <w:spacing w:after="0"/>
        <w:ind w:firstLine="708"/>
        <w:jc w:val="both"/>
        <w:rPr>
          <w:rFonts w:ascii="Arial" w:hAnsi="Arial" w:cs="Arial"/>
        </w:rPr>
      </w:pPr>
      <w:r w:rsidRPr="00E912BE">
        <w:rPr>
          <w:rFonts w:ascii="Arial" w:hAnsi="Arial" w:cs="Arial"/>
        </w:rPr>
        <w:t xml:space="preserve">N_h = número total de UPMs en el estrato </w:t>
      </w:r>
      <w:r w:rsidRPr="00E912BE">
        <w:rPr>
          <w:rFonts w:ascii="Arial" w:hAnsi="Arial" w:cs="Arial"/>
          <w:i/>
        </w:rPr>
        <w:t>h</w:t>
      </w:r>
      <w:r w:rsidRPr="00E912BE">
        <w:rPr>
          <w:rFonts w:ascii="Arial" w:hAnsi="Arial" w:cs="Arial"/>
        </w:rPr>
        <w:t>;</w:t>
      </w:r>
    </w:p>
    <w:p w:rsidR="00517910" w:rsidRPr="00E912BE" w:rsidRDefault="00517910" w:rsidP="00517910">
      <w:pPr>
        <w:ind w:firstLine="708"/>
        <w:jc w:val="both"/>
        <w:rPr>
          <w:rFonts w:ascii="Arial" w:hAnsi="Arial" w:cs="Arial"/>
          <w:lang w:val="es-ES"/>
        </w:rPr>
      </w:pPr>
      <w:r w:rsidRPr="00E912BE">
        <w:rPr>
          <w:rFonts w:ascii="Arial" w:hAnsi="Arial" w:cs="Arial"/>
        </w:rPr>
        <w:t>L_hi =</w:t>
      </w:r>
      <w:r w:rsidRPr="00E912BE">
        <w:rPr>
          <w:rFonts w:ascii="Arial" w:hAnsi="Arial" w:cs="Arial"/>
          <w:lang w:val="es-ES"/>
        </w:rPr>
        <w:t xml:space="preserve"> número de UPAs que figuran en el listado de UPAs en la UPM </w:t>
      </w:r>
      <w:r w:rsidRPr="00E912BE">
        <w:rPr>
          <w:rFonts w:ascii="Arial" w:hAnsi="Arial" w:cs="Arial"/>
          <w:i/>
          <w:lang w:val="es-ES"/>
        </w:rPr>
        <w:t>i</w:t>
      </w:r>
      <w:r w:rsidRPr="00E912BE">
        <w:rPr>
          <w:rFonts w:ascii="Arial" w:hAnsi="Arial" w:cs="Arial"/>
          <w:lang w:val="es-ES"/>
        </w:rPr>
        <w:t xml:space="preserve"> del estrato </w:t>
      </w:r>
      <w:r w:rsidRPr="00E912BE">
        <w:rPr>
          <w:rFonts w:ascii="Arial" w:hAnsi="Arial" w:cs="Arial"/>
          <w:i/>
          <w:lang w:val="es-ES"/>
        </w:rPr>
        <w:t>h</w:t>
      </w:r>
      <w:r w:rsidRPr="00E912BE">
        <w:rPr>
          <w:rFonts w:ascii="Arial" w:hAnsi="Arial" w:cs="Arial"/>
          <w:lang w:val="es-ES"/>
        </w:rPr>
        <w:t>.</w:t>
      </w:r>
    </w:p>
    <w:p w:rsidR="00517910" w:rsidRPr="00E912BE" w:rsidRDefault="00517910" w:rsidP="00517910">
      <w:pPr>
        <w:ind w:left="708"/>
        <w:jc w:val="both"/>
        <w:rPr>
          <w:rFonts w:ascii="Arial" w:hAnsi="Arial" w:cs="Arial"/>
        </w:rPr>
      </w:pPr>
      <w:r w:rsidRPr="00E912BE">
        <w:rPr>
          <w:rFonts w:ascii="Arial" w:hAnsi="Arial" w:cs="Arial"/>
          <w:lang w:val="es-ES"/>
        </w:rPr>
        <w:t>La probabilidad de selección total es: P_hi = P_1hi * P_2hi; la ponderación de diseño será el recíproco de esta. A estas ponderaciones de diseño se les ajusta las tasas de respuestas de UPMs y UPAs a nivel de estrato, para así obtener las ponderaciones de muestreo.</w:t>
      </w:r>
    </w:p>
    <w:p w:rsidR="00517910" w:rsidRPr="00E912BE" w:rsidRDefault="00517910" w:rsidP="00517910">
      <w:pPr>
        <w:jc w:val="both"/>
        <w:rPr>
          <w:rFonts w:ascii="Arial" w:hAnsi="Arial" w:cs="Arial"/>
          <w:b/>
        </w:rPr>
      </w:pPr>
      <w:r w:rsidRPr="00E912BE">
        <w:rPr>
          <w:rFonts w:ascii="Arial" w:hAnsi="Arial" w:cs="Arial"/>
          <w:b/>
        </w:rPr>
        <w:tab/>
        <w:t>UPAs dispersas aleatorias.-</w:t>
      </w:r>
    </w:p>
    <w:p w:rsidR="00517910" w:rsidRPr="00E912BE" w:rsidRDefault="00517910" w:rsidP="00517910">
      <w:pPr>
        <w:spacing w:after="0"/>
        <w:ind w:left="708"/>
        <w:jc w:val="both"/>
        <w:rPr>
          <w:rFonts w:ascii="Arial" w:hAnsi="Arial" w:cs="Arial"/>
        </w:rPr>
      </w:pPr>
      <w:r w:rsidRPr="00E912BE">
        <w:rPr>
          <w:rFonts w:ascii="Arial" w:hAnsi="Arial" w:cs="Arial"/>
        </w:rPr>
        <w:t>Solo hay una etapa de selección, por tanto solo hay una probabilidad de selección.</w:t>
      </w:r>
    </w:p>
    <w:p w:rsidR="00517910" w:rsidRPr="00E912BE" w:rsidRDefault="00517910" w:rsidP="00517910">
      <w:pPr>
        <w:ind w:left="708"/>
        <w:jc w:val="both"/>
        <w:rPr>
          <w:rFonts w:ascii="Arial" w:hAnsi="Arial" w:cs="Arial"/>
        </w:rPr>
      </w:pPr>
      <w:r w:rsidRPr="00E912BE">
        <w:rPr>
          <w:rFonts w:ascii="Arial" w:hAnsi="Arial" w:cs="Arial"/>
        </w:rPr>
        <w:t>P_hi = n_h/N_h</w:t>
      </w:r>
    </w:p>
    <w:p w:rsidR="00517910" w:rsidRPr="00E912BE" w:rsidRDefault="00517910" w:rsidP="00517910">
      <w:pPr>
        <w:spacing w:after="0"/>
        <w:ind w:left="708"/>
        <w:jc w:val="both"/>
        <w:rPr>
          <w:rFonts w:ascii="Arial" w:hAnsi="Arial" w:cs="Arial"/>
        </w:rPr>
      </w:pPr>
      <w:r w:rsidRPr="00E912BE">
        <w:rPr>
          <w:rFonts w:ascii="Arial" w:hAnsi="Arial" w:cs="Arial"/>
        </w:rPr>
        <w:t>Donde:</w:t>
      </w:r>
    </w:p>
    <w:p w:rsidR="00517910" w:rsidRPr="00E912BE" w:rsidRDefault="00517910" w:rsidP="00517910">
      <w:pPr>
        <w:spacing w:after="0"/>
        <w:ind w:left="708"/>
        <w:jc w:val="both"/>
        <w:rPr>
          <w:rFonts w:ascii="Arial" w:hAnsi="Arial" w:cs="Arial"/>
        </w:rPr>
      </w:pPr>
      <w:r w:rsidRPr="00E912BE">
        <w:rPr>
          <w:rFonts w:ascii="Arial" w:hAnsi="Arial" w:cs="Arial"/>
        </w:rPr>
        <w:t>n_h = número de UPAs seleccionadas en el estrato;</w:t>
      </w:r>
    </w:p>
    <w:p w:rsidR="00517910" w:rsidRPr="00E912BE" w:rsidRDefault="00517910" w:rsidP="00517910">
      <w:pPr>
        <w:ind w:left="708"/>
        <w:jc w:val="both"/>
        <w:rPr>
          <w:rFonts w:ascii="Arial" w:hAnsi="Arial" w:cs="Arial"/>
        </w:rPr>
      </w:pPr>
      <w:r w:rsidRPr="00E912BE">
        <w:rPr>
          <w:rFonts w:ascii="Arial" w:hAnsi="Arial" w:cs="Arial"/>
        </w:rPr>
        <w:t xml:space="preserve">N_h = número total de UPAs en el estrato </w:t>
      </w:r>
      <w:r w:rsidRPr="00E912BE">
        <w:rPr>
          <w:rFonts w:ascii="Arial" w:hAnsi="Arial" w:cs="Arial"/>
          <w:i/>
        </w:rPr>
        <w:t>h</w:t>
      </w:r>
      <w:r w:rsidRPr="00E912BE">
        <w:rPr>
          <w:rFonts w:ascii="Arial" w:hAnsi="Arial" w:cs="Arial"/>
        </w:rPr>
        <w:t>.</w:t>
      </w:r>
    </w:p>
    <w:p w:rsidR="00517910" w:rsidRPr="00E912BE" w:rsidRDefault="00517910" w:rsidP="00517910">
      <w:pPr>
        <w:ind w:left="708"/>
        <w:jc w:val="both"/>
        <w:rPr>
          <w:rFonts w:ascii="Arial" w:hAnsi="Arial" w:cs="Arial"/>
        </w:rPr>
      </w:pPr>
      <w:r w:rsidRPr="00E912BE">
        <w:rPr>
          <w:rFonts w:ascii="Arial" w:hAnsi="Arial" w:cs="Arial"/>
          <w:lang w:val="es-ES"/>
        </w:rPr>
        <w:t>La ponderación de diseño será el recíproco de esta, al resultado se les ajusta las tasas de respuestas</w:t>
      </w:r>
    </w:p>
    <w:p w:rsidR="00517910" w:rsidRPr="00E912BE" w:rsidRDefault="00517910" w:rsidP="00517910">
      <w:pPr>
        <w:ind w:firstLine="708"/>
        <w:jc w:val="both"/>
        <w:rPr>
          <w:rFonts w:ascii="Arial" w:hAnsi="Arial" w:cs="Arial"/>
          <w:b/>
          <w:lang w:val="es-ES"/>
        </w:rPr>
      </w:pPr>
      <w:r w:rsidRPr="00E912BE">
        <w:rPr>
          <w:rFonts w:ascii="Arial" w:hAnsi="Arial" w:cs="Arial"/>
          <w:b/>
          <w:lang w:val="es-ES"/>
        </w:rPr>
        <w:t>UPAs dispersas forzosas.-</w:t>
      </w:r>
    </w:p>
    <w:p w:rsidR="00517910" w:rsidRPr="00E912BE" w:rsidRDefault="00517910" w:rsidP="00517910">
      <w:pPr>
        <w:ind w:left="708"/>
        <w:jc w:val="both"/>
        <w:rPr>
          <w:rFonts w:ascii="Arial" w:hAnsi="Arial" w:cs="Arial"/>
          <w:lang w:val="es-ES"/>
        </w:rPr>
      </w:pPr>
      <w:r w:rsidRPr="00E912BE">
        <w:rPr>
          <w:rFonts w:ascii="Arial" w:hAnsi="Arial" w:cs="Arial"/>
          <w:lang w:val="es-ES"/>
        </w:rPr>
        <w:t xml:space="preserve">Por su forma de selección su probabilidad de selección es uno, entonces sus ponderadores de diseño tienen el valor de </w:t>
      </w:r>
      <w:r w:rsidRPr="00E912BE">
        <w:rPr>
          <w:rFonts w:ascii="Arial" w:hAnsi="Arial" w:cs="Arial"/>
          <w:i/>
          <w:lang w:val="es-ES"/>
        </w:rPr>
        <w:t>uno</w:t>
      </w:r>
      <w:r w:rsidRPr="00E912BE">
        <w:rPr>
          <w:rFonts w:ascii="Arial" w:hAnsi="Arial" w:cs="Arial"/>
          <w:lang w:val="es-ES"/>
        </w:rPr>
        <w:t>.</w:t>
      </w:r>
    </w:p>
    <w:p w:rsidR="00517910" w:rsidRPr="00E912BE" w:rsidRDefault="00517910" w:rsidP="00517910">
      <w:pPr>
        <w:jc w:val="both"/>
        <w:rPr>
          <w:rFonts w:ascii="Arial" w:hAnsi="Arial" w:cs="Arial"/>
          <w:lang w:val="es-ES"/>
        </w:rPr>
      </w:pPr>
    </w:p>
    <w:p w:rsidR="00517910" w:rsidRPr="00E912BE" w:rsidRDefault="00517910" w:rsidP="00517910">
      <w:pPr>
        <w:jc w:val="both"/>
        <w:rPr>
          <w:rFonts w:ascii="Arial" w:hAnsi="Arial" w:cs="Arial"/>
          <w:b/>
        </w:rPr>
      </w:pPr>
      <w:r w:rsidRPr="00E912BE">
        <w:rPr>
          <w:rFonts w:ascii="Arial" w:hAnsi="Arial" w:cs="Arial"/>
          <w:b/>
        </w:rPr>
        <w:t>4.9.3. Estimaciones de varianzas</w:t>
      </w:r>
      <w:r w:rsidR="00C02CFF" w:rsidRPr="00E912BE">
        <w:rPr>
          <w:rFonts w:ascii="Arial" w:hAnsi="Arial" w:cs="Arial"/>
          <w:b/>
        </w:rPr>
        <w:fldChar w:fldCharType="begin"/>
      </w:r>
      <w:r w:rsidRPr="00E912BE">
        <w:rPr>
          <w:rFonts w:ascii="Arial" w:hAnsi="Arial" w:cs="Arial"/>
        </w:rPr>
        <w:instrText xml:space="preserve"> XE "</w:instrText>
      </w:r>
      <w:r w:rsidRPr="00E912BE">
        <w:rPr>
          <w:rFonts w:ascii="Arial" w:hAnsi="Arial" w:cs="Arial"/>
          <w:b/>
        </w:rPr>
        <w:instrText>5.4. Estimaciones de varianzas</w:instrText>
      </w:r>
      <w:r w:rsidRPr="00E912BE">
        <w:rPr>
          <w:rFonts w:ascii="Arial" w:hAnsi="Arial" w:cs="Arial"/>
        </w:rPr>
        <w:instrText xml:space="preserve">" \b \i </w:instrText>
      </w:r>
      <w:r w:rsidR="00C02CFF" w:rsidRPr="00E912BE">
        <w:rPr>
          <w:rFonts w:ascii="Arial" w:hAnsi="Arial" w:cs="Arial"/>
          <w:b/>
        </w:rPr>
        <w:fldChar w:fldCharType="end"/>
      </w:r>
    </w:p>
    <w:p w:rsidR="00517910" w:rsidRPr="00E912BE" w:rsidRDefault="00517910" w:rsidP="00517910">
      <w:pPr>
        <w:jc w:val="both"/>
        <w:rPr>
          <w:rFonts w:ascii="Arial" w:hAnsi="Arial" w:cs="Arial"/>
        </w:rPr>
      </w:pPr>
      <w:r w:rsidRPr="00E912BE">
        <w:rPr>
          <w:rFonts w:ascii="Arial" w:hAnsi="Arial" w:cs="Arial"/>
        </w:rPr>
        <w:t>Las estimaciones de varianzas para las estimaciones de totales se calculan por simple adición de las estimaciones de las varianzas obtenidos con cada uno de los diseños. Sin embargo como las UPA forzosas tienen probabilidad de selección ‘uno’, no tienen varianza muestral; estas UPA contribuyen a la precisión de las estimaciones reduciendo el coeficiente de variación global.</w:t>
      </w:r>
    </w:p>
    <w:p w:rsidR="00517910" w:rsidRPr="00E912BE" w:rsidRDefault="00517910" w:rsidP="008C1B00">
      <w:pPr>
        <w:ind w:left="708"/>
        <w:jc w:val="both"/>
        <w:rPr>
          <w:rFonts w:ascii="Arial" w:hAnsi="Arial" w:cs="Arial"/>
        </w:rPr>
      </w:pPr>
    </w:p>
    <w:sectPr w:rsidR="00517910" w:rsidRPr="00E912BE" w:rsidSect="00E912BE">
      <w:footerReference w:type="default" r:id="rId9"/>
      <w:pgSz w:w="12240" w:h="15840"/>
      <w:pgMar w:top="1417" w:right="160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E6E" w:rsidRDefault="00F47E6E" w:rsidP="008C1B00">
      <w:pPr>
        <w:spacing w:after="0" w:line="240" w:lineRule="auto"/>
      </w:pPr>
      <w:r>
        <w:separator/>
      </w:r>
    </w:p>
  </w:endnote>
  <w:endnote w:type="continuationSeparator" w:id="1">
    <w:p w:rsidR="00F47E6E" w:rsidRDefault="00F47E6E" w:rsidP="008C1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95959"/>
      <w:docPartObj>
        <w:docPartGallery w:val="Page Numbers (Bottom of Page)"/>
        <w:docPartUnique/>
      </w:docPartObj>
    </w:sdtPr>
    <w:sdtContent>
      <w:p w:rsidR="008C1B00" w:rsidRDefault="00C02CFF">
        <w:pPr>
          <w:pStyle w:val="Piedepgina"/>
          <w:jc w:val="center"/>
        </w:pPr>
        <w:fldSimple w:instr=" PAGE   \* MERGEFORMAT ">
          <w:r w:rsidR="006047FC">
            <w:rPr>
              <w:noProof/>
            </w:rPr>
            <w:t>8</w:t>
          </w:r>
        </w:fldSimple>
      </w:p>
    </w:sdtContent>
  </w:sdt>
  <w:p w:rsidR="008C1B00" w:rsidRDefault="008C1B0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E6E" w:rsidRDefault="00F47E6E" w:rsidP="008C1B00">
      <w:pPr>
        <w:spacing w:after="0" w:line="240" w:lineRule="auto"/>
      </w:pPr>
      <w:r>
        <w:separator/>
      </w:r>
    </w:p>
  </w:footnote>
  <w:footnote w:type="continuationSeparator" w:id="1">
    <w:p w:rsidR="00F47E6E" w:rsidRDefault="00F47E6E" w:rsidP="008C1B00">
      <w:pPr>
        <w:spacing w:after="0" w:line="240" w:lineRule="auto"/>
      </w:pPr>
      <w:r>
        <w:continuationSeparator/>
      </w:r>
    </w:p>
  </w:footnote>
  <w:footnote w:id="2">
    <w:p w:rsidR="008C1B00" w:rsidRPr="001871F1" w:rsidRDefault="008C1B00" w:rsidP="008C1B00">
      <w:pPr>
        <w:pStyle w:val="Textonotapie"/>
        <w:rPr>
          <w:rFonts w:ascii="Arial" w:hAnsi="Arial" w:cs="Arial"/>
        </w:rPr>
      </w:pPr>
      <w:r w:rsidRPr="001871F1">
        <w:rPr>
          <w:rStyle w:val="Refdenotaalpie"/>
          <w:rFonts w:ascii="Arial" w:hAnsi="Arial" w:cs="Arial"/>
        </w:rPr>
        <w:footnoteRef/>
      </w:r>
      <w:r w:rsidRPr="001871F1">
        <w:rPr>
          <w:rFonts w:ascii="Arial" w:hAnsi="Arial" w:cs="Arial"/>
        </w:rPr>
        <w:t xml:space="preserve"> Perfil del proyecto </w:t>
      </w:r>
      <w:r w:rsidRPr="001871F1">
        <w:rPr>
          <w:rFonts w:ascii="Arial" w:hAnsi="Arial" w:cs="Arial"/>
          <w:i/>
        </w:rPr>
        <w:t xml:space="preserve">“Encuesta Agropecuaria </w:t>
      </w:r>
      <w:r>
        <w:rPr>
          <w:rFonts w:ascii="Arial" w:hAnsi="Arial" w:cs="Arial"/>
          <w:i/>
        </w:rPr>
        <w:t>EA-</w:t>
      </w:r>
      <w:r w:rsidRPr="001871F1">
        <w:rPr>
          <w:rFonts w:ascii="Arial" w:hAnsi="Arial" w:cs="Arial"/>
          <w:i/>
        </w:rPr>
        <w:t>2015”</w:t>
      </w:r>
      <w:r w:rsidRPr="001871F1">
        <w:rPr>
          <w:rFonts w:ascii="Arial" w:hAnsi="Arial" w:cs="Arial"/>
        </w:rPr>
        <w:t>.</w:t>
      </w:r>
    </w:p>
  </w:footnote>
  <w:footnote w:id="3">
    <w:p w:rsidR="008C1B00" w:rsidRDefault="008C1B00" w:rsidP="008C1B00">
      <w:pPr>
        <w:pStyle w:val="Textonotapie"/>
        <w:jc w:val="both"/>
      </w:pPr>
      <w:r w:rsidRPr="00FA0B18">
        <w:rPr>
          <w:rStyle w:val="Refdenotaalpie"/>
          <w:rFonts w:ascii="Arial" w:hAnsi="Arial" w:cs="Arial"/>
        </w:rPr>
        <w:footnoteRef/>
      </w:r>
      <w:r w:rsidRPr="00FA0B18">
        <w:rPr>
          <w:rFonts w:ascii="Arial" w:hAnsi="Arial" w:cs="Arial"/>
        </w:rPr>
        <w:t xml:space="preserve"> </w:t>
      </w:r>
      <w:r w:rsidRPr="00F716AD">
        <w:rPr>
          <w:rFonts w:ascii="Arial" w:hAnsi="Arial" w:cs="Arial"/>
        </w:rPr>
        <w:t>Es la persona individual o colectiva, que tiene la iniciativa económica y técnica, y la responsabilidad del manejo de la U</w:t>
      </w:r>
      <w:r>
        <w:rPr>
          <w:rFonts w:ascii="Arial" w:hAnsi="Arial" w:cs="Arial"/>
        </w:rPr>
        <w:t xml:space="preserve">PA. El productor es </w:t>
      </w:r>
      <w:r w:rsidRPr="00F716AD">
        <w:rPr>
          <w:rFonts w:ascii="Arial" w:hAnsi="Arial" w:cs="Arial"/>
        </w:rPr>
        <w:t>quien toma las decisiones sobre la siembra, venta de las cosechas, crianza de animales, etc. Afronta los riesgos económicos y disfruta de los beneficios resultantes de su trabajo.</w:t>
      </w:r>
    </w:p>
  </w:footnote>
  <w:footnote w:id="4">
    <w:p w:rsidR="008C1B00" w:rsidRPr="004F36BD" w:rsidRDefault="008C1B00" w:rsidP="008C1B00">
      <w:pPr>
        <w:pStyle w:val="Textonotapie"/>
        <w:jc w:val="both"/>
        <w:rPr>
          <w:rFonts w:ascii="Arial" w:hAnsi="Arial" w:cs="Arial"/>
        </w:rPr>
      </w:pPr>
      <w:r w:rsidRPr="004F36BD">
        <w:rPr>
          <w:rStyle w:val="Refdenotaalpie"/>
          <w:rFonts w:ascii="Arial" w:hAnsi="Arial" w:cs="Arial"/>
        </w:rPr>
        <w:footnoteRef/>
      </w:r>
      <w:r w:rsidRPr="004F36BD">
        <w:rPr>
          <w:rFonts w:ascii="Arial" w:hAnsi="Arial" w:cs="Arial"/>
        </w:rPr>
        <w:t xml:space="preserve"> El ordenamiento según pisos ecológicos es tomado del CNA-2013, escogiéndose de entre otras clasificaciones: ‘5 zonas agroproductivas’ y ‘19 zonas agroproductivas’, siendo la más eficiente para el diseño la de ‘7 zonas agroproductivas’.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47B92"/>
    <w:multiLevelType w:val="hybridMultilevel"/>
    <w:tmpl w:val="DF8EFE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30ED40DE"/>
    <w:multiLevelType w:val="hybridMultilevel"/>
    <w:tmpl w:val="6FE2CB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48425B18"/>
    <w:multiLevelType w:val="hybridMultilevel"/>
    <w:tmpl w:val="FFE455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8C1B00"/>
    <w:rsid w:val="000D2C64"/>
    <w:rsid w:val="00402BC2"/>
    <w:rsid w:val="00517910"/>
    <w:rsid w:val="006047FC"/>
    <w:rsid w:val="00645109"/>
    <w:rsid w:val="007E61A4"/>
    <w:rsid w:val="008C1B00"/>
    <w:rsid w:val="00982BF7"/>
    <w:rsid w:val="00B12955"/>
    <w:rsid w:val="00C02CFF"/>
    <w:rsid w:val="00E912BE"/>
    <w:rsid w:val="00F47E6E"/>
    <w:rsid w:val="00F86B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B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C1B00"/>
    <w:pPr>
      <w:spacing w:after="0" w:line="240" w:lineRule="auto"/>
    </w:pPr>
    <w:rPr>
      <w:sz w:val="20"/>
      <w:szCs w:val="20"/>
    </w:rPr>
  </w:style>
  <w:style w:type="character" w:customStyle="1" w:styleId="TextonotapieCar">
    <w:name w:val="Texto nota pie Car"/>
    <w:basedOn w:val="Fuentedeprrafopredeter"/>
    <w:link w:val="Textonotapie"/>
    <w:uiPriority w:val="99"/>
    <w:rsid w:val="008C1B00"/>
    <w:rPr>
      <w:sz w:val="20"/>
      <w:szCs w:val="20"/>
    </w:rPr>
  </w:style>
  <w:style w:type="character" w:styleId="Refdenotaalpie">
    <w:name w:val="footnote reference"/>
    <w:basedOn w:val="Fuentedeprrafopredeter"/>
    <w:uiPriority w:val="99"/>
    <w:semiHidden/>
    <w:unhideWhenUsed/>
    <w:rsid w:val="008C1B00"/>
    <w:rPr>
      <w:vertAlign w:val="superscript"/>
    </w:rPr>
  </w:style>
  <w:style w:type="paragraph" w:styleId="Prrafodelista">
    <w:name w:val="List Paragraph"/>
    <w:basedOn w:val="Normal"/>
    <w:uiPriority w:val="34"/>
    <w:qFormat/>
    <w:rsid w:val="008C1B00"/>
    <w:pPr>
      <w:ind w:left="720"/>
      <w:contextualSpacing/>
    </w:pPr>
  </w:style>
  <w:style w:type="paragraph" w:styleId="Piedepgina">
    <w:name w:val="footer"/>
    <w:basedOn w:val="Normal"/>
    <w:link w:val="PiedepginaCar"/>
    <w:uiPriority w:val="99"/>
    <w:unhideWhenUsed/>
    <w:rsid w:val="008C1B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1B00"/>
  </w:style>
  <w:style w:type="paragraph" w:styleId="ndice1">
    <w:name w:val="index 1"/>
    <w:basedOn w:val="Normal"/>
    <w:next w:val="Normal"/>
    <w:autoRedefine/>
    <w:uiPriority w:val="99"/>
    <w:semiHidden/>
    <w:unhideWhenUsed/>
    <w:rsid w:val="008C1B00"/>
    <w:pPr>
      <w:spacing w:after="0" w:line="240" w:lineRule="auto"/>
      <w:ind w:left="220" w:hanging="220"/>
    </w:pPr>
  </w:style>
  <w:style w:type="paragraph" w:styleId="Textodeglobo">
    <w:name w:val="Balloon Text"/>
    <w:basedOn w:val="Normal"/>
    <w:link w:val="TextodegloboCar"/>
    <w:uiPriority w:val="99"/>
    <w:semiHidden/>
    <w:unhideWhenUsed/>
    <w:rsid w:val="008C1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1B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043D8-5F26-42F4-8594-5C2E16B8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2485</Words>
  <Characters>13671</Characters>
  <Application>Microsoft Office Word</Application>
  <DocSecurity>0</DocSecurity>
  <Lines>113</Lines>
  <Paragraphs>32</Paragraphs>
  <ScaleCrop>false</ScaleCrop>
  <Company/>
  <LinksUpToDate>false</LinksUpToDate>
  <CharactersWithSpaces>16124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navila</dc:creator>
  <cp:lastModifiedBy>jjchoque</cp:lastModifiedBy>
  <cp:revision>2</cp:revision>
  <dcterms:created xsi:type="dcterms:W3CDTF">2016-08-22T14:25:00Z</dcterms:created>
  <dcterms:modified xsi:type="dcterms:W3CDTF">2016-08-22T14:25:00Z</dcterms:modified>
</cp:coreProperties>
</file>